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C1D1" w14:textId="77777777" w:rsidR="001610B1" w:rsidRDefault="001610B1">
      <w:pPr>
        <w:pStyle w:val="GvdeMetni"/>
        <w:rPr>
          <w:rFonts w:ascii="Times New Roman"/>
          <w:sz w:val="20"/>
        </w:rPr>
      </w:pPr>
    </w:p>
    <w:p w14:paraId="35DF4206" w14:textId="77777777" w:rsidR="001610B1" w:rsidRDefault="001610B1">
      <w:pPr>
        <w:pStyle w:val="GvdeMetni"/>
        <w:spacing w:before="10" w:after="1"/>
        <w:rPr>
          <w:rFonts w:ascii="Times New Roman"/>
          <w:sz w:val="10"/>
        </w:rPr>
      </w:pPr>
    </w:p>
    <w:p w14:paraId="50F4A483" w14:textId="77777777" w:rsidR="001610B1" w:rsidRDefault="00000000">
      <w:pPr>
        <w:pStyle w:val="GvdeMetni"/>
        <w:spacing w:line="20" w:lineRule="exact"/>
        <w:ind w:left="233"/>
        <w:rPr>
          <w:rFonts w:ascii="Times New Roman"/>
          <w:sz w:val="2"/>
        </w:rPr>
      </w:pPr>
      <w:r>
        <w:rPr>
          <w:rFonts w:ascii="Times New Roman"/>
          <w:sz w:val="2"/>
        </w:rPr>
      </w:r>
      <w:r>
        <w:rPr>
          <w:rFonts w:ascii="Times New Roman"/>
          <w:sz w:val="2"/>
        </w:rPr>
        <w:pict w14:anchorId="36348220">
          <v:group id="_x0000_s2169" style="width:535.15pt;height:.5pt;mso-position-horizontal-relative:char;mso-position-vertical-relative:line" coordsize="10703,10">
            <v:line id="_x0000_s2172" style="position:absolute" from="5,5" to="2396,5" strokecolor="#006fc0" strokeweight=".48pt"/>
            <v:line id="_x0000_s2171" style="position:absolute" from="2381,5" to="2391,5" strokecolor="#006fc0" strokeweight=".48pt"/>
            <v:line id="_x0000_s2170" style="position:absolute" from="2390,5" to="10698,5" strokecolor="#006fc0" strokeweight=".48pt"/>
            <w10:anchorlock/>
          </v:group>
        </w:pict>
      </w:r>
    </w:p>
    <w:p w14:paraId="5458289B" w14:textId="77777777" w:rsidR="001610B1" w:rsidRDefault="00000000">
      <w:pPr>
        <w:pStyle w:val="GvdeMetni"/>
        <w:spacing w:before="8"/>
        <w:rPr>
          <w:rFonts w:ascii="Times New Roman"/>
          <w:sz w:val="28"/>
        </w:rPr>
      </w:pPr>
      <w:r>
        <w:pict w14:anchorId="1770C7B7">
          <v:group id="_x0000_s2161" style="position:absolute;margin-left:34.5pt;margin-top:18.45pt;width:526.3pt;height:24.1pt;z-index:1096;mso-wrap-distance-left:0;mso-wrap-distance-right:0;mso-position-horizontal-relative:page" coordorigin="690,369" coordsize="10526,482">
            <v:rect id="_x0000_s2168" style="position:absolute;left:690;top:369;width:10526;height:230" fillcolor="#006fc0" stroked="f"/>
            <v:rect id="_x0000_s2167" style="position:absolute;left:690;top:666;width:10526;height:185"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6" type="#_x0000_t75" style="position:absolute;left:720;top:665;width:280;height:180">
              <v:imagedata r:id="rId7" o:title=""/>
            </v:shape>
            <v:shape id="_x0000_s2165" type="#_x0000_t75" style="position:absolute;left:1428;top:665;width:1340;height:180">
              <v:imagedata r:id="rId8" o:title=""/>
            </v:shape>
            <v:shape id="_x0000_s2164" type="#_x0000_t75" style="position:absolute;left:691;top:370;width:10520;height:260">
              <v:imagedata r:id="rId9" o:title=""/>
            </v:shape>
            <v:shapetype id="_x0000_t202" coordsize="21600,21600" o:spt="202" path="m,l,21600r21600,l21600,xe">
              <v:stroke joinstyle="miter"/>
              <v:path gradientshapeok="t" o:connecttype="rect"/>
            </v:shapetype>
            <v:shape id="_x0000_s2163" type="#_x0000_t202" style="position:absolute;left:690;top:369;width:10526;height:482" filled="f" stroked="f">
              <v:textbox inset="0,0,0,0">
                <w:txbxContent>
                  <w:p w14:paraId="06FB7D87"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_x0000_s2162" type="#_x0000_t202" style="position:absolute;left:690;top:633;width:10526;height:219" filled="f" stroked="f">
              <v:textbox inset="0,0,0,0">
                <w:txbxContent>
                  <w:p w14:paraId="442EEF38"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w:r>
    </w:p>
    <w:p w14:paraId="551A952E" w14:textId="77777777" w:rsidR="001610B1" w:rsidRDefault="001610B1">
      <w:pPr>
        <w:pStyle w:val="GvdeMetni"/>
        <w:spacing w:before="9"/>
        <w:rPr>
          <w:rFonts w:ascii="Times New Roman"/>
          <w:sz w:val="8"/>
        </w:rPr>
      </w:pPr>
    </w:p>
    <w:p w14:paraId="77D9DB80"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7BC6BCE0" w14:textId="77777777" w:rsidR="001610B1" w:rsidRDefault="00096DBC">
      <w:pPr>
        <w:pStyle w:val="GvdeMetni"/>
        <w:tabs>
          <w:tab w:val="left" w:pos="2121"/>
        </w:tabs>
        <w:ind w:left="680"/>
      </w:pPr>
      <w:r>
        <w:t>Product</w:t>
      </w:r>
      <w:r>
        <w:rPr>
          <w:spacing w:val="-6"/>
        </w:rPr>
        <w:t xml:space="preserve"> </w:t>
      </w:r>
      <w:r>
        <w:t>name</w:t>
      </w:r>
      <w:r>
        <w:tab/>
        <w:t xml:space="preserve">:  </w:t>
      </w:r>
      <w:r>
        <w:rPr>
          <w:color w:val="161616"/>
        </w:rPr>
        <w:t>ANTIFREEZE &amp; COOLANT</w:t>
      </w:r>
      <w:r>
        <w:rPr>
          <w:color w:val="161616"/>
          <w:spacing w:val="-4"/>
        </w:rPr>
        <w:t xml:space="preserve"> </w:t>
      </w:r>
      <w:r>
        <w:rPr>
          <w:color w:val="161616"/>
          <w:spacing w:val="-3"/>
        </w:rPr>
        <w:t>-56C</w:t>
      </w:r>
    </w:p>
    <w:p w14:paraId="1248D57D" w14:textId="77777777" w:rsidR="001610B1" w:rsidRDefault="001610B1">
      <w:pPr>
        <w:pStyle w:val="GvdeMetni"/>
        <w:rPr>
          <w:sz w:val="20"/>
        </w:rPr>
      </w:pPr>
    </w:p>
    <w:p w14:paraId="0F32D67C" w14:textId="77777777" w:rsidR="001610B1" w:rsidRDefault="00000000">
      <w:pPr>
        <w:pStyle w:val="GvdeMetni"/>
        <w:spacing w:before="6"/>
        <w:rPr>
          <w:sz w:val="24"/>
        </w:rPr>
      </w:pPr>
      <w:r>
        <w:pict w14:anchorId="5CAA72E6">
          <v:shape id="_x0000_s2160" type="#_x0000_t202" style="position:absolute;margin-left:34.55pt;margin-top:15.35pt;width:526.35pt;height:9.25pt;z-index:1120;mso-wrap-distance-left:0;mso-wrap-distance-right:0;mso-position-horizontal-relative:page" fillcolor="#c5d9f0" stroked="f">
            <v:textbox inset="0,0,0,0">
              <w:txbxContent>
                <w:p w14:paraId="1A883B86"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w:r>
    </w:p>
    <w:p w14:paraId="2C5AFDC2" w14:textId="77777777" w:rsidR="001610B1" w:rsidRDefault="001610B1">
      <w:pPr>
        <w:pStyle w:val="GvdeMetni"/>
        <w:spacing w:before="1"/>
        <w:rPr>
          <w:sz w:val="15"/>
        </w:rPr>
      </w:pPr>
    </w:p>
    <w:p w14:paraId="39C5C37C" w14:textId="77777777" w:rsidR="001610B1" w:rsidRDefault="00096DBC">
      <w:pPr>
        <w:pStyle w:val="GvdeMetni"/>
        <w:tabs>
          <w:tab w:val="left" w:pos="2840"/>
        </w:tabs>
        <w:ind w:left="339"/>
      </w:pPr>
      <w:r>
        <w:t>Use of</w:t>
      </w:r>
      <w:r>
        <w:rPr>
          <w:spacing w:val="-16"/>
        </w:rPr>
        <w:t xml:space="preserve"> </w:t>
      </w:r>
      <w:r>
        <w:t>the</w:t>
      </w:r>
      <w:r>
        <w:rPr>
          <w:spacing w:val="-11"/>
        </w:rPr>
        <w:t xml:space="preserve"> </w:t>
      </w:r>
      <w:r>
        <w:t>substance/mixture</w:t>
      </w:r>
      <w:r>
        <w:tab/>
        <w:t xml:space="preserve">:   </w:t>
      </w:r>
      <w:proofErr w:type="spellStart"/>
      <w:r>
        <w:t>Antıfreeze</w:t>
      </w:r>
      <w:proofErr w:type="spellEnd"/>
      <w:r>
        <w:rPr>
          <w:spacing w:val="-7"/>
        </w:rPr>
        <w:t xml:space="preserve"> </w:t>
      </w:r>
      <w:proofErr w:type="spellStart"/>
      <w:r>
        <w:t>Liquit</w:t>
      </w:r>
      <w:proofErr w:type="spellEnd"/>
    </w:p>
    <w:p w14:paraId="72E934E0" w14:textId="77777777" w:rsidR="001610B1" w:rsidRDefault="001610B1">
      <w:pPr>
        <w:pStyle w:val="GvdeMetni"/>
        <w:rPr>
          <w:sz w:val="20"/>
        </w:rPr>
      </w:pPr>
    </w:p>
    <w:p w14:paraId="779E647E" w14:textId="77777777" w:rsidR="001610B1" w:rsidRDefault="00000000">
      <w:pPr>
        <w:pStyle w:val="GvdeMetni"/>
        <w:rPr>
          <w:sz w:val="13"/>
        </w:rPr>
      </w:pPr>
      <w:r>
        <w:pict w14:anchorId="1206BCF8">
          <v:shape id="_x0000_s2159" type="#_x0000_t202" style="position:absolute;margin-left:34.55pt;margin-top:8.7pt;width:526.35pt;height:9.25pt;z-index:1144;mso-wrap-distance-left:0;mso-wrap-distance-right:0;mso-position-horizontal-relative:page" fillcolor="#c5d9f0" stroked="f">
            <v:textbox inset="0,0,0,0">
              <w:txbxContent>
                <w:p w14:paraId="422DBFD3"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w:r>
    </w:p>
    <w:p w14:paraId="12821E00" w14:textId="77777777" w:rsidR="001610B1" w:rsidRDefault="00096DBC">
      <w:pPr>
        <w:pStyle w:val="GvdeMetni"/>
        <w:spacing w:before="20"/>
        <w:ind w:left="340"/>
      </w:pPr>
      <w:r>
        <w:t xml:space="preserve">YALÇIN GÖZÜBÜYÜK </w:t>
      </w:r>
      <w:proofErr w:type="gramStart"/>
      <w:r>
        <w:t>-  BAŞARI</w:t>
      </w:r>
      <w:proofErr w:type="gramEnd"/>
      <w:r>
        <w:t xml:space="preserve"> KİMYA</w:t>
      </w:r>
    </w:p>
    <w:p w14:paraId="24C5B2F4" w14:textId="77777777" w:rsidR="001610B1" w:rsidRDefault="00096DBC">
      <w:pPr>
        <w:pStyle w:val="GvdeMetni"/>
        <w:spacing w:line="183" w:lineRule="exact"/>
        <w:ind w:left="340"/>
      </w:pPr>
      <w:r>
        <w:t xml:space="preserve">Cumhuriyet Mah Kartal Cad Naz </w:t>
      </w:r>
      <w:proofErr w:type="spellStart"/>
      <w:r>
        <w:t>Sk</w:t>
      </w:r>
      <w:proofErr w:type="spellEnd"/>
      <w:r>
        <w:t xml:space="preserve"> No:8 Kartal</w:t>
      </w:r>
    </w:p>
    <w:p w14:paraId="4F6F0305" w14:textId="77777777" w:rsidR="001610B1" w:rsidRDefault="00096DBC">
      <w:pPr>
        <w:pStyle w:val="GvdeMetni"/>
        <w:spacing w:line="183" w:lineRule="exact"/>
        <w:ind w:left="340"/>
      </w:pPr>
      <w:r>
        <w:t>İSTANBUL - TÜRKİYE</w:t>
      </w:r>
    </w:p>
    <w:p w14:paraId="70D3C27C" w14:textId="77777777" w:rsidR="001610B1" w:rsidRDefault="00096DBC">
      <w:pPr>
        <w:pStyle w:val="GvdeMetni"/>
        <w:spacing w:before="1" w:line="183" w:lineRule="exact"/>
        <w:ind w:left="340"/>
      </w:pPr>
      <w:r>
        <w:t>T + 90 530 516 59 86</w:t>
      </w:r>
    </w:p>
    <w:p w14:paraId="06D90FED" w14:textId="77777777" w:rsidR="001610B1" w:rsidRDefault="00000000">
      <w:pPr>
        <w:pStyle w:val="GvdeMetni"/>
        <w:spacing w:line="183" w:lineRule="exact"/>
        <w:ind w:left="340"/>
      </w:pPr>
      <w:hyperlink r:id="rId10">
        <w:r w:rsidR="00096DBC">
          <w:rPr>
            <w:color w:val="0000FF"/>
          </w:rPr>
          <w:t>info@borfh.com -</w:t>
        </w:r>
      </w:hyperlink>
      <w:r w:rsidR="00096DBC">
        <w:rPr>
          <w:color w:val="0000FF"/>
        </w:rPr>
        <w:t xml:space="preserve"> </w:t>
      </w:r>
      <w:hyperlink r:id="rId11">
        <w:r w:rsidR="00096DBC">
          <w:rPr>
            <w:color w:val="0000FF"/>
            <w:u w:val="single" w:color="0000ED"/>
          </w:rPr>
          <w:t>www.borfh.com</w:t>
        </w:r>
      </w:hyperlink>
    </w:p>
    <w:p w14:paraId="5044BAC2" w14:textId="77777777" w:rsidR="001610B1" w:rsidRDefault="001610B1">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3BC359AD" w14:textId="77777777">
        <w:trPr>
          <w:trHeight w:hRule="exact" w:val="199"/>
        </w:trPr>
        <w:tc>
          <w:tcPr>
            <w:tcW w:w="10493" w:type="dxa"/>
            <w:gridSpan w:val="5"/>
            <w:tcBorders>
              <w:top w:val="nil"/>
              <w:left w:val="nil"/>
              <w:right w:val="nil"/>
            </w:tcBorders>
            <w:shd w:val="clear" w:color="auto" w:fill="C5D9F0"/>
          </w:tcPr>
          <w:p w14:paraId="77BD7F23"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4A093A30" w14:textId="77777777">
        <w:trPr>
          <w:trHeight w:hRule="exact" w:val="242"/>
        </w:trPr>
        <w:tc>
          <w:tcPr>
            <w:tcW w:w="1421" w:type="dxa"/>
            <w:tcBorders>
              <w:bottom w:val="nil"/>
            </w:tcBorders>
            <w:shd w:val="clear" w:color="auto" w:fill="C5D9F0"/>
          </w:tcPr>
          <w:p w14:paraId="50541458"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449D4D49"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61AAB0C6"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6C4C922A"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50904739" w14:textId="77777777" w:rsidR="001610B1" w:rsidRDefault="00096DBC">
            <w:pPr>
              <w:pStyle w:val="TableParagraph"/>
              <w:spacing w:before="1"/>
              <w:ind w:left="100"/>
              <w:rPr>
                <w:b/>
                <w:sz w:val="16"/>
              </w:rPr>
            </w:pPr>
            <w:r>
              <w:rPr>
                <w:b/>
                <w:sz w:val="16"/>
              </w:rPr>
              <w:t>Comment</w:t>
            </w:r>
          </w:p>
        </w:tc>
      </w:tr>
      <w:tr w:rsidR="001610B1" w14:paraId="3D2342C3" w14:textId="77777777">
        <w:trPr>
          <w:trHeight w:hRule="exact" w:val="778"/>
        </w:trPr>
        <w:tc>
          <w:tcPr>
            <w:tcW w:w="1421" w:type="dxa"/>
            <w:tcBorders>
              <w:top w:val="nil"/>
            </w:tcBorders>
          </w:tcPr>
          <w:p w14:paraId="5F0A0D2A" w14:textId="77777777" w:rsidR="001610B1" w:rsidRDefault="00096DBC">
            <w:pPr>
              <w:pStyle w:val="TableParagraph"/>
              <w:spacing w:before="13"/>
              <w:rPr>
                <w:sz w:val="16"/>
              </w:rPr>
            </w:pPr>
            <w:r>
              <w:rPr>
                <w:sz w:val="16"/>
              </w:rPr>
              <w:t>Turkey</w:t>
            </w:r>
          </w:p>
        </w:tc>
        <w:tc>
          <w:tcPr>
            <w:tcW w:w="2407" w:type="dxa"/>
            <w:tcBorders>
              <w:top w:val="nil"/>
            </w:tcBorders>
          </w:tcPr>
          <w:p w14:paraId="1FA7FA46"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0A390622"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2" w:type="dxa"/>
            <w:tcBorders>
              <w:top w:val="nil"/>
            </w:tcBorders>
          </w:tcPr>
          <w:p w14:paraId="48ACEA64"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2CA8E655" w14:textId="77777777" w:rsidR="001610B1" w:rsidRDefault="00096DBC">
            <w:pPr>
              <w:pStyle w:val="TableParagraph"/>
              <w:ind w:right="1532"/>
              <w:rPr>
                <w:sz w:val="12"/>
              </w:rPr>
            </w:pPr>
            <w:r>
              <w:rPr>
                <w:sz w:val="12"/>
              </w:rPr>
              <w:t>Çankaya 06590 Ankara</w:t>
            </w:r>
          </w:p>
        </w:tc>
        <w:tc>
          <w:tcPr>
            <w:tcW w:w="1985" w:type="dxa"/>
            <w:tcBorders>
              <w:top w:val="nil"/>
            </w:tcBorders>
          </w:tcPr>
          <w:p w14:paraId="669902D9" w14:textId="77777777" w:rsidR="001610B1" w:rsidRDefault="00096DBC">
            <w:pPr>
              <w:pStyle w:val="TableParagraph"/>
              <w:spacing w:before="13"/>
              <w:rPr>
                <w:sz w:val="16"/>
              </w:rPr>
            </w:pPr>
            <w:r>
              <w:rPr>
                <w:sz w:val="16"/>
              </w:rPr>
              <w:t>114</w:t>
            </w:r>
          </w:p>
        </w:tc>
        <w:tc>
          <w:tcPr>
            <w:tcW w:w="2268" w:type="dxa"/>
            <w:tcBorders>
              <w:top w:val="nil"/>
            </w:tcBorders>
          </w:tcPr>
          <w:p w14:paraId="170F32F9"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0CC5178C" w14:textId="77777777" w:rsidR="001610B1" w:rsidRDefault="00000000">
      <w:pPr>
        <w:pStyle w:val="Balk1"/>
        <w:spacing w:before="129"/>
        <w:ind w:left="340"/>
      </w:pPr>
      <w:r>
        <w:pict w14:anchorId="278C40A6">
          <v:group id="_x0000_s2153" style="position:absolute;left:0;text-align:left;margin-left:34.5pt;margin-top:7.05pt;width:526.3pt;height:24.25pt;z-index:-24232;mso-position-horizontal-relative:page;mso-position-vertical-relative:text" coordorigin="690,141" coordsize="10526,485">
            <v:rect id="_x0000_s2158" style="position:absolute;left:690;top:141;width:10526;height:230" fillcolor="#006fc0" stroked="f"/>
            <v:rect id="_x0000_s2157" style="position:absolute;left:690;top:441;width:10526;height:185" fillcolor="#c5d9f0" stroked="f"/>
            <v:shape id="_x0000_s2156" type="#_x0000_t75" alt="şÿ" style="position:absolute;left:720;top:439;width:280;height:180">
              <v:imagedata r:id="rId7" o:title=""/>
            </v:shape>
            <v:shape id="_x0000_s2155" type="#_x0000_t75" alt="şÿ" style="position:absolute;left:1428;top:439;width:3200;height:180">
              <v:imagedata r:id="rId12" o:title=""/>
            </v:shape>
            <v:shape id="_x0000_s2154" type="#_x0000_t75" alt="şÿ" style="position:absolute;left:691;top:142;width:10520;height:260">
              <v:imagedata r:id="rId9" o:title=""/>
            </v:shape>
            <w10:wrap anchorx="page"/>
          </v:group>
        </w:pict>
      </w:r>
      <w:bookmarkStart w:id="0" w:name="SECTION_2:_Hazards_identification"/>
      <w:bookmarkStart w:id="1" w:name="2.1._Classification_of_the_substance_or_"/>
      <w:bookmarkEnd w:id="0"/>
      <w:bookmarkEnd w:id="1"/>
      <w:r w:rsidR="00096DBC">
        <w:rPr>
          <w:color w:val="FFFFFF"/>
        </w:rPr>
        <w:t>SECTION 2: Hazards identification</w:t>
      </w:r>
    </w:p>
    <w:p w14:paraId="00250E22"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289BF1A4"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0191D868" w14:textId="77777777" w:rsidR="001610B1" w:rsidRDefault="00096DBC">
      <w:pPr>
        <w:tabs>
          <w:tab w:val="left" w:pos="2624"/>
        </w:tabs>
        <w:spacing w:before="7"/>
        <w:ind w:left="387"/>
        <w:rPr>
          <w:sz w:val="16"/>
        </w:rPr>
      </w:pPr>
      <w:proofErr w:type="spellStart"/>
      <w:r>
        <w:rPr>
          <w:b/>
          <w:sz w:val="16"/>
        </w:rPr>
        <w:t>Physicalhazards</w:t>
      </w:r>
      <w:proofErr w:type="spellEnd"/>
      <w:r>
        <w:rPr>
          <w:b/>
          <w:sz w:val="16"/>
        </w:rPr>
        <w:tab/>
      </w:r>
      <w:r>
        <w:rPr>
          <w:sz w:val="16"/>
        </w:rPr>
        <w:t>Not</w:t>
      </w:r>
      <w:r>
        <w:rPr>
          <w:spacing w:val="-7"/>
          <w:sz w:val="16"/>
        </w:rPr>
        <w:t xml:space="preserve"> </w:t>
      </w:r>
      <w:r>
        <w:rPr>
          <w:sz w:val="16"/>
        </w:rPr>
        <w:t>Classified</w:t>
      </w:r>
    </w:p>
    <w:p w14:paraId="5327B5A4" w14:textId="77777777" w:rsidR="001610B1" w:rsidRDefault="001610B1">
      <w:pPr>
        <w:pStyle w:val="GvdeMetni"/>
        <w:spacing w:before="7"/>
        <w:rPr>
          <w:sz w:val="15"/>
        </w:rPr>
      </w:pPr>
    </w:p>
    <w:p w14:paraId="357046B2" w14:textId="77777777" w:rsidR="001610B1" w:rsidRDefault="00096DBC">
      <w:pPr>
        <w:tabs>
          <w:tab w:val="left" w:pos="2624"/>
        </w:tabs>
        <w:ind w:left="388"/>
        <w:rPr>
          <w:sz w:val="16"/>
        </w:rPr>
      </w:pPr>
      <w:r>
        <w:rPr>
          <w:b/>
          <w:sz w:val="16"/>
        </w:rPr>
        <w:t>Health</w:t>
      </w:r>
      <w:r>
        <w:rPr>
          <w:b/>
          <w:spacing w:val="-24"/>
          <w:sz w:val="16"/>
        </w:rPr>
        <w:t xml:space="preserve"> </w:t>
      </w:r>
      <w:r>
        <w:rPr>
          <w:b/>
          <w:sz w:val="16"/>
        </w:rPr>
        <w:t>hazards</w:t>
      </w:r>
      <w:r>
        <w:rPr>
          <w:b/>
          <w:sz w:val="16"/>
        </w:rPr>
        <w:tab/>
      </w:r>
      <w:r>
        <w:rPr>
          <w:sz w:val="16"/>
        </w:rPr>
        <w:t>Acute Tox. 4 -</w:t>
      </w:r>
      <w:r>
        <w:rPr>
          <w:spacing w:val="-10"/>
          <w:sz w:val="16"/>
        </w:rPr>
        <w:t xml:space="preserve"> </w:t>
      </w:r>
      <w:r>
        <w:rPr>
          <w:sz w:val="16"/>
        </w:rPr>
        <w:t>H302</w:t>
      </w:r>
    </w:p>
    <w:p w14:paraId="2F54F21B" w14:textId="77777777" w:rsidR="001610B1" w:rsidRDefault="001610B1">
      <w:pPr>
        <w:pStyle w:val="GvdeMetni"/>
        <w:spacing w:before="2"/>
        <w:rPr>
          <w:sz w:val="14"/>
        </w:rPr>
      </w:pPr>
    </w:p>
    <w:p w14:paraId="68D8CEAC" w14:textId="77777777" w:rsidR="001610B1" w:rsidRDefault="00096DBC">
      <w:pPr>
        <w:tabs>
          <w:tab w:val="left" w:pos="2624"/>
        </w:tabs>
        <w:ind w:left="388"/>
        <w:rPr>
          <w:sz w:val="16"/>
        </w:rPr>
      </w:pPr>
      <w:r>
        <w:rPr>
          <w:b/>
          <w:w w:val="95"/>
          <w:sz w:val="16"/>
        </w:rPr>
        <w:t>Environmental</w:t>
      </w:r>
      <w:r>
        <w:rPr>
          <w:b/>
          <w:spacing w:val="-17"/>
          <w:w w:val="95"/>
          <w:sz w:val="16"/>
        </w:rPr>
        <w:t xml:space="preserve"> </w:t>
      </w:r>
      <w:r>
        <w:rPr>
          <w:b/>
          <w:w w:val="95"/>
          <w:sz w:val="16"/>
        </w:rPr>
        <w:t>hazards</w:t>
      </w:r>
      <w:r>
        <w:rPr>
          <w:b/>
          <w:w w:val="95"/>
          <w:sz w:val="16"/>
        </w:rPr>
        <w:tab/>
      </w:r>
      <w:r>
        <w:rPr>
          <w:sz w:val="16"/>
        </w:rPr>
        <w:t>Not</w:t>
      </w:r>
      <w:r>
        <w:rPr>
          <w:spacing w:val="-7"/>
          <w:sz w:val="16"/>
        </w:rPr>
        <w:t xml:space="preserve"> </w:t>
      </w:r>
      <w:r>
        <w:rPr>
          <w:sz w:val="16"/>
        </w:rPr>
        <w:t>Classified</w:t>
      </w:r>
    </w:p>
    <w:p w14:paraId="607D86A8" w14:textId="77777777" w:rsidR="001610B1" w:rsidRDefault="001610B1">
      <w:pPr>
        <w:pStyle w:val="GvdeMetni"/>
        <w:spacing w:before="1"/>
        <w:rPr>
          <w:sz w:val="20"/>
        </w:rPr>
      </w:pPr>
    </w:p>
    <w:p w14:paraId="4AA3C3A1" w14:textId="77777777" w:rsidR="001610B1" w:rsidRDefault="00096DBC">
      <w:pPr>
        <w:pStyle w:val="GvdeMetni"/>
        <w:spacing w:line="408" w:lineRule="auto"/>
        <w:ind w:left="339" w:right="7770" w:hanging="5"/>
      </w:pPr>
      <w:r>
        <w:t>Skin corrosion/irritation, Category 1 H314 Full text of H-statements: see section 16</w:t>
      </w:r>
    </w:p>
    <w:p w14:paraId="0794E736" w14:textId="77777777" w:rsidR="001610B1" w:rsidRDefault="001610B1">
      <w:pPr>
        <w:spacing w:line="408" w:lineRule="auto"/>
        <w:sectPr w:rsidR="001610B1" w:rsidSect="008E6885">
          <w:headerReference w:type="default" r:id="rId13"/>
          <w:footerReference w:type="default" r:id="rId14"/>
          <w:type w:val="continuous"/>
          <w:pgSz w:w="11930" w:h="16860"/>
          <w:pgMar w:top="1940" w:right="500" w:bottom="940" w:left="380" w:header="713" w:footer="756" w:gutter="0"/>
          <w:cols w:space="708"/>
        </w:sectPr>
      </w:pPr>
    </w:p>
    <w:p w14:paraId="7676AF6C" w14:textId="77777777" w:rsidR="001610B1" w:rsidRDefault="00096DBC">
      <w:pPr>
        <w:pStyle w:val="GvdeMetni"/>
        <w:spacing w:before="151"/>
        <w:ind w:left="335" w:right="-18"/>
      </w:pPr>
      <w:r>
        <w:t>Adverse physicochemical, human health and environmental effects</w:t>
      </w:r>
    </w:p>
    <w:p w14:paraId="4234B3E7" w14:textId="77777777" w:rsidR="001610B1" w:rsidRDefault="00096DBC">
      <w:pPr>
        <w:pStyle w:val="GvdeMetni"/>
        <w:spacing w:before="151"/>
        <w:ind w:left="332"/>
      </w:pPr>
      <w:r>
        <w:br w:type="column"/>
      </w:r>
      <w:r>
        <w:t>:  Causes severe skin burns and eye damage.</w:t>
      </w:r>
    </w:p>
    <w:p w14:paraId="7AE66D85" w14:textId="77777777" w:rsidR="001610B1" w:rsidRDefault="001610B1">
      <w:pPr>
        <w:sectPr w:rsidR="001610B1" w:rsidSect="008E6885">
          <w:type w:val="continuous"/>
          <w:pgSz w:w="11930" w:h="16860"/>
          <w:pgMar w:top="1940" w:right="500" w:bottom="940" w:left="380" w:header="708" w:footer="708" w:gutter="0"/>
          <w:cols w:num="2" w:space="708" w:equalWidth="0">
            <w:col w:w="3513" w:space="40"/>
            <w:col w:w="7497"/>
          </w:cols>
        </w:sectPr>
      </w:pPr>
    </w:p>
    <w:p w14:paraId="750487E4" w14:textId="77777777" w:rsidR="001610B1" w:rsidRDefault="001610B1">
      <w:pPr>
        <w:pStyle w:val="GvdeMetni"/>
        <w:spacing w:before="9"/>
        <w:rPr>
          <w:sz w:val="6"/>
        </w:rPr>
      </w:pPr>
    </w:p>
    <w:p w14:paraId="49DE2A57" w14:textId="77777777" w:rsidR="001610B1" w:rsidRDefault="00000000">
      <w:pPr>
        <w:pStyle w:val="GvdeMetni"/>
        <w:spacing w:line="185" w:lineRule="exact"/>
        <w:ind w:left="754"/>
        <w:rPr>
          <w:sz w:val="18"/>
        </w:rPr>
      </w:pPr>
      <w:r>
        <w:rPr>
          <w:position w:val="-3"/>
          <w:sz w:val="18"/>
        </w:rPr>
      </w:r>
      <w:r>
        <w:rPr>
          <w:position w:val="-3"/>
          <w:sz w:val="18"/>
        </w:rPr>
        <w:pict w14:anchorId="683760D4">
          <v:shape id="_x0000_s2176"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4E5EE0F7"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w:r>
    </w:p>
    <w:p w14:paraId="6B0B36D3" w14:textId="77777777" w:rsidR="001610B1" w:rsidRDefault="00096DBC">
      <w:pPr>
        <w:spacing w:before="112"/>
        <w:ind w:left="779" w:right="1986"/>
        <w:rPr>
          <w:b/>
          <w:sz w:val="16"/>
        </w:rPr>
      </w:pPr>
      <w:r>
        <w:rPr>
          <w:b/>
          <w:color w:val="006FC0"/>
          <w:sz w:val="16"/>
        </w:rPr>
        <w:t>Classification according to Classification, Labelling and Packaging of Substances and Mixtures (SEA) Regulation published in the Official Journal numbered 28848 on December 11, 2013.</w:t>
      </w:r>
    </w:p>
    <w:p w14:paraId="28433A16"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3618142B" w14:textId="77777777" w:rsidR="001610B1" w:rsidRDefault="00096DBC">
      <w:pPr>
        <w:pStyle w:val="GvdeMetni"/>
        <w:ind w:left="4101"/>
        <w:rPr>
          <w:sz w:val="20"/>
        </w:rPr>
      </w:pPr>
      <w:r>
        <w:rPr>
          <w:noProof/>
          <w:sz w:val="20"/>
          <w:lang w:val="tr-TR" w:eastAsia="tr-TR"/>
        </w:rPr>
        <w:drawing>
          <wp:inline distT="0" distB="0" distL="0" distR="0" wp14:anchorId="2F8A99E8" wp14:editId="733F1A8A">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536702" cy="536448"/>
                    </a:xfrm>
                    <a:prstGeom prst="rect">
                      <a:avLst/>
                    </a:prstGeom>
                  </pic:spPr>
                </pic:pic>
              </a:graphicData>
            </a:graphic>
          </wp:inline>
        </w:drawing>
      </w:r>
    </w:p>
    <w:p w14:paraId="54CA759C" w14:textId="77777777" w:rsidR="001610B1" w:rsidRDefault="00096DBC">
      <w:pPr>
        <w:pStyle w:val="GvdeMetni"/>
        <w:tabs>
          <w:tab w:val="left" w:pos="4323"/>
        </w:tabs>
        <w:spacing w:before="84"/>
        <w:ind w:left="774"/>
      </w:pPr>
      <w:r>
        <w:t>Signal</w:t>
      </w:r>
      <w:r>
        <w:rPr>
          <w:spacing w:val="-2"/>
        </w:rPr>
        <w:t xml:space="preserve"> </w:t>
      </w:r>
      <w:r>
        <w:t>word</w:t>
      </w:r>
      <w:r>
        <w:rPr>
          <w:spacing w:val="-3"/>
        </w:rPr>
        <w:t xml:space="preserve"> </w:t>
      </w:r>
      <w:r>
        <w:t>(SEA)</w:t>
      </w:r>
      <w:r>
        <w:tab/>
        <w:t xml:space="preserve">: </w:t>
      </w:r>
      <w:r>
        <w:rPr>
          <w:spacing w:val="19"/>
        </w:rPr>
        <w:t xml:space="preserve"> </w:t>
      </w:r>
      <w:r>
        <w:t>Warning</w:t>
      </w:r>
    </w:p>
    <w:p w14:paraId="760EC027" w14:textId="77777777" w:rsidR="001610B1" w:rsidRDefault="00096DBC">
      <w:pPr>
        <w:pStyle w:val="GvdeMetni"/>
        <w:tabs>
          <w:tab w:val="left" w:pos="4324"/>
        </w:tabs>
        <w:spacing w:before="60"/>
        <w:ind w:left="774"/>
      </w:pPr>
      <w:r>
        <w:t>Hazard</w:t>
      </w:r>
      <w:r>
        <w:rPr>
          <w:spacing w:val="-7"/>
        </w:rPr>
        <w:t xml:space="preserve"> </w:t>
      </w:r>
      <w:r>
        <w:t>statements</w:t>
      </w:r>
      <w:r>
        <w:rPr>
          <w:spacing w:val="-7"/>
        </w:rPr>
        <w:t xml:space="preserve"> </w:t>
      </w:r>
      <w:r>
        <w:t>(SEA)</w:t>
      </w:r>
      <w:r>
        <w:tab/>
        <w:t>:  H302 Harmful if</w:t>
      </w:r>
      <w:r>
        <w:rPr>
          <w:spacing w:val="-17"/>
        </w:rPr>
        <w:t xml:space="preserve"> </w:t>
      </w:r>
      <w:r>
        <w:t>swallowed.</w:t>
      </w:r>
    </w:p>
    <w:p w14:paraId="2EEE9A3F" w14:textId="77777777" w:rsidR="001610B1" w:rsidRDefault="001610B1">
      <w:pPr>
        <w:pStyle w:val="GvdeMetni"/>
        <w:spacing w:before="1"/>
      </w:pPr>
    </w:p>
    <w:p w14:paraId="12A022F4" w14:textId="77777777" w:rsidR="001610B1" w:rsidRDefault="00096DBC">
      <w:pPr>
        <w:pStyle w:val="GvdeMetni"/>
        <w:tabs>
          <w:tab w:val="left" w:pos="4312"/>
        </w:tabs>
        <w:ind w:left="762"/>
      </w:pPr>
      <w:r>
        <w:t>Precautionary</w:t>
      </w:r>
      <w:r>
        <w:rPr>
          <w:spacing w:val="-15"/>
        </w:rPr>
        <w:t xml:space="preserve"> </w:t>
      </w:r>
      <w:r>
        <w:t>statements</w:t>
      </w:r>
      <w:r>
        <w:rPr>
          <w:spacing w:val="-6"/>
        </w:rPr>
        <w:t xml:space="preserve"> </w:t>
      </w:r>
      <w:r>
        <w:t>(SEA)</w:t>
      </w:r>
      <w:r>
        <w:tab/>
        <w:t>:  P264 Wash contaminated skin thoroughly after</w:t>
      </w:r>
      <w:r>
        <w:rPr>
          <w:spacing w:val="-27"/>
        </w:rPr>
        <w:t xml:space="preserve"> </w:t>
      </w:r>
      <w:r>
        <w:t>handling.</w:t>
      </w:r>
    </w:p>
    <w:p w14:paraId="2469A9BB" w14:textId="77777777" w:rsidR="001610B1" w:rsidRDefault="00096DBC">
      <w:pPr>
        <w:pStyle w:val="GvdeMetni"/>
        <w:spacing w:before="41"/>
        <w:ind w:left="4447"/>
      </w:pPr>
      <w:r>
        <w:t>P270 Do not eat, drink or smoke when using this product.</w:t>
      </w:r>
    </w:p>
    <w:p w14:paraId="04A14287" w14:textId="77777777" w:rsidR="001610B1" w:rsidRDefault="00096DBC">
      <w:pPr>
        <w:pStyle w:val="GvdeMetni"/>
        <w:spacing w:before="43" w:line="295" w:lineRule="auto"/>
        <w:ind w:left="4000" w:right="1692" w:firstLine="446"/>
      </w:pPr>
      <w:r>
        <w:t>P301+P312 IF SWALLOWED: Call a POISON CENTER/ doctor if you feel unwell. P330 Rinse mouth.</w:t>
      </w:r>
    </w:p>
    <w:p w14:paraId="3981F57B" w14:textId="77777777" w:rsidR="001610B1" w:rsidRDefault="00096DBC">
      <w:pPr>
        <w:pStyle w:val="GvdeMetni"/>
        <w:spacing w:line="182" w:lineRule="exact"/>
        <w:ind w:left="4447"/>
      </w:pPr>
      <w:r>
        <w:t>P501 Dispose of contents/ container in accordance with national regulations.</w:t>
      </w:r>
    </w:p>
    <w:p w14:paraId="49B3519D" w14:textId="77777777" w:rsidR="001610B1" w:rsidRDefault="001610B1">
      <w:pPr>
        <w:pStyle w:val="GvdeMetni"/>
        <w:spacing w:before="2"/>
      </w:pPr>
    </w:p>
    <w:p w14:paraId="7F4EDD61" w14:textId="77777777" w:rsidR="001610B1" w:rsidRDefault="00096DBC">
      <w:pPr>
        <w:pStyle w:val="GvdeMetni"/>
        <w:tabs>
          <w:tab w:val="left" w:pos="4312"/>
        </w:tabs>
        <w:ind w:left="808"/>
      </w:pPr>
      <w:r>
        <w:t>Contains</w:t>
      </w:r>
      <w:r>
        <w:tab/>
        <w:t xml:space="preserve">: </w:t>
      </w:r>
      <w:r>
        <w:rPr>
          <w:spacing w:val="37"/>
        </w:rPr>
        <w:t xml:space="preserve"> </w:t>
      </w:r>
      <w:r>
        <w:t>Ethane-1,2-diol</w:t>
      </w:r>
    </w:p>
    <w:p w14:paraId="0F8FE148" w14:textId="77777777" w:rsidR="001610B1" w:rsidRDefault="001610B1">
      <w:pPr>
        <w:pStyle w:val="GvdeMetni"/>
        <w:rPr>
          <w:sz w:val="20"/>
        </w:rPr>
      </w:pPr>
    </w:p>
    <w:p w14:paraId="1DC23132" w14:textId="77777777" w:rsidR="001610B1" w:rsidRDefault="001610B1">
      <w:pPr>
        <w:pStyle w:val="GvdeMetni"/>
        <w:rPr>
          <w:sz w:val="20"/>
        </w:rPr>
      </w:pPr>
    </w:p>
    <w:p w14:paraId="3DE5FAD2" w14:textId="77777777" w:rsidR="001610B1" w:rsidRDefault="001610B1">
      <w:pPr>
        <w:pStyle w:val="GvdeMetni"/>
        <w:rPr>
          <w:sz w:val="20"/>
        </w:rPr>
      </w:pPr>
    </w:p>
    <w:p w14:paraId="3AD411D9" w14:textId="77777777" w:rsidR="001610B1" w:rsidRDefault="00000000">
      <w:pPr>
        <w:pStyle w:val="GvdeMetni"/>
        <w:spacing w:before="2"/>
        <w:rPr>
          <w:sz w:val="18"/>
        </w:rPr>
      </w:pPr>
      <w:r>
        <w:pict w14:anchorId="56EA285A">
          <v:shape id="_x0000_s2151" type="#_x0000_t202" style="position:absolute;margin-left:34.55pt;margin-top:11.65pt;width:526.35pt;height:9.15pt;z-index:1216;mso-wrap-distance-left:0;mso-wrap-distance-right:0;mso-position-horizontal-relative:page" fillcolor="#c5d9f0" stroked="f">
            <v:textbox inset="0,0,0,0">
              <w:txbxContent>
                <w:p w14:paraId="18E5C4F4"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74BD7736" w14:textId="77777777" w:rsidR="001610B1" w:rsidRDefault="001610B1">
      <w:pPr>
        <w:pStyle w:val="GvdeMetni"/>
        <w:spacing w:before="3"/>
        <w:rPr>
          <w:sz w:val="26"/>
        </w:rPr>
      </w:pPr>
    </w:p>
    <w:p w14:paraId="23935A77" w14:textId="77777777" w:rsidR="001610B1" w:rsidRDefault="00096DBC">
      <w:pPr>
        <w:ind w:left="779"/>
        <w:rPr>
          <w:b/>
          <w:sz w:val="16"/>
        </w:rPr>
      </w:pPr>
      <w:r>
        <w:rPr>
          <w:b/>
          <w:color w:val="006FC0"/>
          <w:sz w:val="16"/>
        </w:rPr>
        <w:t>Other hazards not contributing to the classification</w:t>
      </w:r>
    </w:p>
    <w:p w14:paraId="670246D8" w14:textId="77777777" w:rsidR="001610B1" w:rsidRDefault="00096DBC">
      <w:pPr>
        <w:pStyle w:val="GvdeMetni"/>
        <w:spacing w:before="67"/>
        <w:ind w:left="779"/>
      </w:pPr>
      <w:r>
        <w:t>No additional information available</w:t>
      </w:r>
    </w:p>
    <w:p w14:paraId="5D64AE79" w14:textId="77777777" w:rsidR="001610B1" w:rsidRDefault="00000000">
      <w:pPr>
        <w:pStyle w:val="GvdeMetni"/>
        <w:spacing w:before="10"/>
        <w:rPr>
          <w:sz w:val="14"/>
        </w:rPr>
      </w:pPr>
      <w:r>
        <w:pict w14:anchorId="701AE739">
          <v:group id="_x0000_s2143" style="position:absolute;margin-left:34.5pt;margin-top:10.5pt;width:526.3pt;height:24.15pt;z-index:1288;mso-wrap-distance-left:0;mso-wrap-distance-right:0;mso-position-horizontal-relative:page" coordorigin="690,210" coordsize="10526,483">
            <v:rect id="_x0000_s2150" style="position:absolute;left:690;top:211;width:10526;height:230" fillcolor="#006fc0" stroked="f"/>
            <v:rect id="_x0000_s2149" style="position:absolute;left:690;top:511;width:10526;height:182" fillcolor="#c5d9f0" stroked="f"/>
            <v:shape id="_x0000_s2148" type="#_x0000_t75" style="position:absolute;left:720;top:511;width:280;height:180">
              <v:imagedata r:id="rId7" o:title=""/>
            </v:shape>
            <v:shape id="_x0000_s2147" type="#_x0000_t75" style="position:absolute;left:1428;top:511;width:920;height:180">
              <v:imagedata r:id="rId16" o:title=""/>
            </v:shape>
            <v:shape id="_x0000_s2146" type="#_x0000_t75" style="position:absolute;left:691;top:211;width:10520;height:260">
              <v:imagedata r:id="rId9" o:title=""/>
            </v:shape>
            <v:shape id="_x0000_s2145" type="#_x0000_t202" style="position:absolute;left:690;top:210;width:10526;height:483" filled="f" stroked="f">
              <v:textbox inset="0,0,0,0">
                <w:txbxContent>
                  <w:p w14:paraId="36A2A324" w14:textId="77777777" w:rsidR="001610B1" w:rsidRDefault="00096DBC">
                    <w:pPr>
                      <w:spacing w:line="223" w:lineRule="exact"/>
                      <w:ind w:left="30"/>
                      <w:rPr>
                        <w:b/>
                        <w:sz w:val="20"/>
                      </w:rPr>
                    </w:pPr>
                    <w:r>
                      <w:rPr>
                        <w:b/>
                        <w:color w:val="FFFFFF"/>
                        <w:sz w:val="20"/>
                      </w:rPr>
                      <w:t>SECTION 3: Composition/information on ingredients</w:t>
                    </w:r>
                  </w:p>
                </w:txbxContent>
              </v:textbox>
            </v:shape>
            <v:shape id="_x0000_s2144" type="#_x0000_t202" style="position:absolute;left:690;top:476;width:10526;height:217" filled="f" stroked="f">
              <v:textbox inset="0,0,0,0">
                <w:txbxContent>
                  <w:p w14:paraId="380B2CB4"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w:r>
    </w:p>
    <w:p w14:paraId="7A864845" w14:textId="77777777" w:rsidR="001610B1" w:rsidRDefault="00096DBC">
      <w:pPr>
        <w:pStyle w:val="GvdeMetni"/>
        <w:spacing w:after="67"/>
        <w:ind w:left="779"/>
      </w:pPr>
      <w:r>
        <w:t>Not applicable</w:t>
      </w:r>
    </w:p>
    <w:p w14:paraId="0C8F89FD" w14:textId="77777777" w:rsidR="001610B1" w:rsidRDefault="00000000">
      <w:pPr>
        <w:pStyle w:val="GvdeMetni"/>
        <w:spacing w:line="185" w:lineRule="exact"/>
        <w:ind w:left="714"/>
        <w:rPr>
          <w:sz w:val="18"/>
        </w:rPr>
      </w:pPr>
      <w:r>
        <w:rPr>
          <w:position w:val="-3"/>
          <w:sz w:val="18"/>
        </w:rPr>
      </w:r>
      <w:r>
        <w:rPr>
          <w:position w:val="-3"/>
          <w:sz w:val="18"/>
        </w:rPr>
        <w:pict w14:anchorId="5E5766E8">
          <v:shape id="_x0000_s2175"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4D92AD8"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w:r>
    </w:p>
    <w:p w14:paraId="79AD5964"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2"/>
        <w:gridCol w:w="2410"/>
      </w:tblGrid>
      <w:tr w:rsidR="001610B1" w14:paraId="4AA8B01E" w14:textId="77777777">
        <w:trPr>
          <w:trHeight w:hRule="exact" w:val="1529"/>
        </w:trPr>
        <w:tc>
          <w:tcPr>
            <w:tcW w:w="4111" w:type="dxa"/>
            <w:tcBorders>
              <w:bottom w:val="nil"/>
            </w:tcBorders>
            <w:shd w:val="clear" w:color="auto" w:fill="C5D9F0"/>
          </w:tcPr>
          <w:p w14:paraId="0A4B5129" w14:textId="77777777" w:rsidR="001610B1" w:rsidRDefault="00096DBC">
            <w:pPr>
              <w:pStyle w:val="TableParagraph"/>
              <w:spacing w:before="1"/>
              <w:rPr>
                <w:b/>
                <w:sz w:val="16"/>
              </w:rPr>
            </w:pPr>
            <w:r>
              <w:rPr>
                <w:b/>
                <w:sz w:val="16"/>
              </w:rPr>
              <w:t>Name</w:t>
            </w:r>
          </w:p>
        </w:tc>
        <w:tc>
          <w:tcPr>
            <w:tcW w:w="2640" w:type="dxa"/>
            <w:tcBorders>
              <w:bottom w:val="nil"/>
            </w:tcBorders>
            <w:shd w:val="clear" w:color="auto" w:fill="C5D9F0"/>
          </w:tcPr>
          <w:p w14:paraId="067540E1" w14:textId="77777777" w:rsidR="001610B1" w:rsidRDefault="00096DBC">
            <w:pPr>
              <w:pStyle w:val="TableParagraph"/>
              <w:spacing w:before="1"/>
              <w:rPr>
                <w:b/>
                <w:sz w:val="16"/>
              </w:rPr>
            </w:pPr>
            <w:r>
              <w:rPr>
                <w:b/>
                <w:sz w:val="16"/>
              </w:rPr>
              <w:t>Product identifier</w:t>
            </w:r>
          </w:p>
        </w:tc>
        <w:tc>
          <w:tcPr>
            <w:tcW w:w="1332" w:type="dxa"/>
            <w:tcBorders>
              <w:bottom w:val="nil"/>
            </w:tcBorders>
            <w:shd w:val="clear" w:color="auto" w:fill="C5D9F0"/>
          </w:tcPr>
          <w:p w14:paraId="5B46A6F1" w14:textId="77777777" w:rsidR="001610B1" w:rsidRDefault="00096DBC">
            <w:pPr>
              <w:pStyle w:val="TableParagraph"/>
              <w:spacing w:before="1"/>
              <w:ind w:left="100"/>
              <w:rPr>
                <w:b/>
                <w:sz w:val="16"/>
              </w:rPr>
            </w:pPr>
            <w:r>
              <w:rPr>
                <w:b/>
                <w:sz w:val="16"/>
              </w:rPr>
              <w:t>%</w:t>
            </w:r>
          </w:p>
        </w:tc>
        <w:tc>
          <w:tcPr>
            <w:tcW w:w="2410" w:type="dxa"/>
            <w:tcBorders>
              <w:bottom w:val="nil"/>
            </w:tcBorders>
            <w:shd w:val="clear" w:color="auto" w:fill="C5D9F0"/>
          </w:tcPr>
          <w:p w14:paraId="407F5606"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70140249" w14:textId="77777777" w:rsidR="001610B1" w:rsidRDefault="00096DBC">
            <w:pPr>
              <w:pStyle w:val="TableParagraph"/>
              <w:rPr>
                <w:b/>
                <w:sz w:val="16"/>
              </w:rPr>
            </w:pPr>
            <w:r>
              <w:rPr>
                <w:b/>
                <w:sz w:val="16"/>
              </w:rPr>
              <w:t>2013.</w:t>
            </w:r>
          </w:p>
        </w:tc>
      </w:tr>
      <w:tr w:rsidR="001610B1" w14:paraId="73A1BC3A" w14:textId="77777777">
        <w:trPr>
          <w:trHeight w:hRule="exact" w:val="365"/>
        </w:trPr>
        <w:tc>
          <w:tcPr>
            <w:tcW w:w="4111" w:type="dxa"/>
            <w:tcBorders>
              <w:top w:val="single" w:sz="4" w:space="0" w:color="C5D9F0"/>
            </w:tcBorders>
          </w:tcPr>
          <w:p w14:paraId="447943A4" w14:textId="77777777" w:rsidR="001610B1" w:rsidRDefault="00096DBC">
            <w:pPr>
              <w:pStyle w:val="TableParagraph"/>
              <w:spacing w:before="27"/>
              <w:ind w:left="335"/>
              <w:rPr>
                <w:sz w:val="16"/>
              </w:rPr>
            </w:pPr>
            <w:r>
              <w:rPr>
                <w:sz w:val="16"/>
              </w:rPr>
              <w:t>Ethane-1,2-diol</w:t>
            </w:r>
          </w:p>
        </w:tc>
        <w:tc>
          <w:tcPr>
            <w:tcW w:w="2640" w:type="dxa"/>
            <w:tcBorders>
              <w:top w:val="single" w:sz="4" w:space="0" w:color="C5D9F0"/>
            </w:tcBorders>
          </w:tcPr>
          <w:p w14:paraId="7B24D51F" w14:textId="77777777" w:rsidR="001610B1" w:rsidRDefault="00096DBC">
            <w:pPr>
              <w:pStyle w:val="TableParagraph"/>
              <w:spacing w:before="14"/>
              <w:rPr>
                <w:sz w:val="12"/>
              </w:rPr>
            </w:pPr>
            <w:r>
              <w:rPr>
                <w:sz w:val="12"/>
              </w:rPr>
              <w:t>(CAS-No.) 107-21-1</w:t>
            </w:r>
          </w:p>
          <w:p w14:paraId="4F1111B4" w14:textId="77777777" w:rsidR="001610B1" w:rsidRDefault="00096DBC">
            <w:pPr>
              <w:pStyle w:val="TableParagraph"/>
              <w:rPr>
                <w:sz w:val="12"/>
              </w:rPr>
            </w:pPr>
            <w:r>
              <w:rPr>
                <w:sz w:val="12"/>
              </w:rPr>
              <w:t>(EC-No.) 203-473-3</w:t>
            </w:r>
          </w:p>
        </w:tc>
        <w:tc>
          <w:tcPr>
            <w:tcW w:w="1332" w:type="dxa"/>
            <w:tcBorders>
              <w:top w:val="single" w:sz="4" w:space="0" w:color="C5D9F0"/>
            </w:tcBorders>
          </w:tcPr>
          <w:p w14:paraId="5CE10194" w14:textId="77777777" w:rsidR="001610B1" w:rsidRDefault="00096DBC">
            <w:pPr>
              <w:pStyle w:val="TableParagraph"/>
              <w:spacing w:before="12"/>
              <w:ind w:left="100"/>
              <w:rPr>
                <w:sz w:val="14"/>
              </w:rPr>
            </w:pPr>
            <w:r>
              <w:rPr>
                <w:sz w:val="14"/>
              </w:rPr>
              <w:t>&gt;% 60</w:t>
            </w:r>
          </w:p>
        </w:tc>
        <w:tc>
          <w:tcPr>
            <w:tcW w:w="2410" w:type="dxa"/>
            <w:tcBorders>
              <w:top w:val="single" w:sz="4" w:space="0" w:color="C5D9F0"/>
            </w:tcBorders>
          </w:tcPr>
          <w:p w14:paraId="3F0666C7" w14:textId="77777777" w:rsidR="001610B1" w:rsidRDefault="00096DBC">
            <w:pPr>
              <w:pStyle w:val="TableParagraph"/>
              <w:spacing w:before="66"/>
              <w:ind w:left="119"/>
              <w:rPr>
                <w:sz w:val="16"/>
              </w:rPr>
            </w:pPr>
            <w:r>
              <w:rPr>
                <w:sz w:val="16"/>
              </w:rPr>
              <w:t>Acute Tox. 4 - H302</w:t>
            </w:r>
          </w:p>
        </w:tc>
      </w:tr>
      <w:tr w:rsidR="001610B1" w14:paraId="1F4C60A9" w14:textId="77777777">
        <w:trPr>
          <w:trHeight w:hRule="exact" w:val="389"/>
        </w:trPr>
        <w:tc>
          <w:tcPr>
            <w:tcW w:w="10493" w:type="dxa"/>
            <w:gridSpan w:val="4"/>
          </w:tcPr>
          <w:p w14:paraId="1EBEF868" w14:textId="77777777" w:rsidR="001610B1" w:rsidRDefault="00096DBC">
            <w:pPr>
              <w:pStyle w:val="TableParagraph"/>
              <w:spacing w:before="142"/>
              <w:ind w:left="3964" w:right="3624"/>
              <w:jc w:val="center"/>
              <w:rPr>
                <w:sz w:val="16"/>
              </w:rPr>
            </w:pPr>
            <w:r>
              <w:rPr>
                <w:sz w:val="16"/>
              </w:rPr>
              <w:t>Full text of H-statements: see section 16</w:t>
            </w:r>
          </w:p>
        </w:tc>
      </w:tr>
    </w:tbl>
    <w:p w14:paraId="5024F3AF" w14:textId="77777777" w:rsidR="001610B1" w:rsidRDefault="00000000">
      <w:pPr>
        <w:pStyle w:val="GvdeMetni"/>
        <w:spacing w:before="8"/>
        <w:rPr>
          <w:sz w:val="12"/>
        </w:rPr>
      </w:pPr>
      <w:r>
        <w:pict w14:anchorId="5A13B389">
          <v:group id="_x0000_s2134" style="position:absolute;margin-left:34.5pt;margin-top:9.25pt;width:526.3pt;height:24.15pt;z-index:1384;mso-wrap-distance-left:0;mso-wrap-distance-right:0;mso-position-horizontal-relative:page;mso-position-vertical-relative:text" coordorigin="690,185" coordsize="10526,483">
            <v:rect id="_x0000_s2141" style="position:absolute;left:690;top:185;width:10526;height:227" fillcolor="#006fc0" stroked="f"/>
            <v:rect id="_x0000_s2140" style="position:absolute;left:690;top:483;width:10526;height:185" fillcolor="#c5d9f0" stroked="f"/>
            <v:shape id="_x0000_s2139" type="#_x0000_t75" style="position:absolute;left:720;top:482;width:280;height:180">
              <v:imagedata r:id="rId7" o:title=""/>
            </v:shape>
            <v:shape id="_x0000_s2138" type="#_x0000_t75" style="position:absolute;left:1428;top:482;width:2500;height:180">
              <v:imagedata r:id="rId17" o:title=""/>
            </v:shape>
            <v:shape id="_x0000_s2137" type="#_x0000_t75" style="position:absolute;left:691;top:187;width:10520;height:260">
              <v:imagedata r:id="rId9" o:title=""/>
            </v:shape>
            <v:shape id="_x0000_s2136" type="#_x0000_t202" style="position:absolute;left:690;top:185;width:10526;height:483" filled="f" stroked="f">
              <v:textbox inset="0,0,0,0">
                <w:txbxContent>
                  <w:p w14:paraId="2072A8B7" w14:textId="77777777" w:rsidR="001610B1" w:rsidRDefault="00096DBC">
                    <w:pPr>
                      <w:spacing w:line="227" w:lineRule="exact"/>
                      <w:ind w:left="30"/>
                      <w:rPr>
                        <w:b/>
                        <w:sz w:val="20"/>
                      </w:rPr>
                    </w:pPr>
                    <w:r>
                      <w:rPr>
                        <w:b/>
                        <w:color w:val="FFFFFF"/>
                        <w:sz w:val="20"/>
                      </w:rPr>
                      <w:t>SECTION 4: First aid measures</w:t>
                    </w:r>
                  </w:p>
                </w:txbxContent>
              </v:textbox>
            </v:shape>
            <v:shape id="_x0000_s2135" type="#_x0000_t202" style="position:absolute;left:690;top:448;width:10526;height:221" filled="f" stroked="f">
              <v:textbox inset="0,0,0,0">
                <w:txbxContent>
                  <w:p w14:paraId="6707C12E"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w:r>
    </w:p>
    <w:p w14:paraId="34A55492"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45AA3044" w14:textId="77777777" w:rsidR="001610B1" w:rsidRDefault="001610B1">
      <w:pPr>
        <w:pStyle w:val="GvdeMetni"/>
        <w:spacing w:before="10"/>
        <w:rPr>
          <w:sz w:val="15"/>
        </w:rPr>
      </w:pPr>
    </w:p>
    <w:p w14:paraId="2D0A88A1"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08285FDC"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0FF22675" w14:textId="77777777" w:rsidR="001610B1" w:rsidRDefault="00096DBC">
      <w:pPr>
        <w:pStyle w:val="GvdeMetni"/>
        <w:tabs>
          <w:tab w:val="left" w:pos="3083"/>
        </w:tabs>
        <w:spacing w:before="134" w:line="295" w:lineRule="auto"/>
        <w:ind w:left="3085" w:right="1318" w:hanging="2403"/>
      </w:pPr>
      <w:r>
        <w:rPr>
          <w:b/>
        </w:rPr>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57BA1E6F"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1A2E708D" w14:textId="77777777" w:rsidR="001610B1" w:rsidRDefault="001610B1">
      <w:pPr>
        <w:spacing w:line="295" w:lineRule="auto"/>
        <w:sectPr w:rsidR="001610B1" w:rsidSect="008E6885">
          <w:headerReference w:type="default" r:id="rId18"/>
          <w:footerReference w:type="default" r:id="rId19"/>
          <w:pgSz w:w="11900" w:h="16850"/>
          <w:pgMar w:top="2000" w:right="120" w:bottom="940" w:left="380" w:header="713" w:footer="747" w:gutter="0"/>
          <w:pgNumType w:start="2"/>
          <w:cols w:space="708"/>
        </w:sectPr>
      </w:pPr>
    </w:p>
    <w:p w14:paraId="02A09E1A" w14:textId="77777777" w:rsidR="001610B1" w:rsidRDefault="001610B1">
      <w:pPr>
        <w:pStyle w:val="GvdeMetni"/>
        <w:spacing w:before="9"/>
        <w:rPr>
          <w:sz w:val="17"/>
        </w:rPr>
      </w:pPr>
    </w:p>
    <w:p w14:paraId="66DE0CDB" w14:textId="77777777" w:rsidR="001610B1" w:rsidRDefault="00000000">
      <w:pPr>
        <w:pStyle w:val="GvdeMetni"/>
        <w:spacing w:line="183" w:lineRule="exact"/>
        <w:ind w:left="311"/>
        <w:rPr>
          <w:sz w:val="18"/>
        </w:rPr>
      </w:pPr>
      <w:r>
        <w:rPr>
          <w:position w:val="-3"/>
          <w:sz w:val="18"/>
        </w:rPr>
      </w:r>
      <w:r>
        <w:rPr>
          <w:position w:val="-3"/>
          <w:sz w:val="18"/>
        </w:rPr>
        <w:pict w14:anchorId="40B58764">
          <v:shape id="_x0000_s2174"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00B03863"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w:r>
    </w:p>
    <w:p w14:paraId="6FA01D5A" w14:textId="77777777" w:rsidR="001610B1" w:rsidRDefault="00096DBC">
      <w:pPr>
        <w:pStyle w:val="GvdeMetni"/>
        <w:spacing w:before="18"/>
        <w:ind w:right="2426"/>
        <w:jc w:val="center"/>
      </w:pPr>
      <w:r>
        <w:t>:</w:t>
      </w:r>
    </w:p>
    <w:p w14:paraId="6C92F6D6" w14:textId="77777777" w:rsidR="001610B1" w:rsidRDefault="00000000">
      <w:pPr>
        <w:pStyle w:val="GvdeMetni"/>
        <w:spacing w:before="8"/>
        <w:rPr>
          <w:sz w:val="9"/>
        </w:rPr>
      </w:pPr>
      <w:r>
        <w:pict w14:anchorId="0F17D448">
          <v:shape id="_x0000_s2132" type="#_x0000_t202" style="position:absolute;margin-left:39pt;margin-top:6.8pt;width:526.35pt;height:9.25pt;z-index:1432;mso-wrap-distance-left:0;mso-wrap-distance-right:0;mso-position-horizontal-relative:page" fillcolor="#c5d9f0" stroked="f">
            <v:textbox inset="0,0,0,0">
              <w:txbxContent>
                <w:p w14:paraId="73513E71"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w:r>
      <w:r>
        <w:pict w14:anchorId="2037968A">
          <v:group id="_x0000_s2124" style="position:absolute;margin-left:34.5pt;margin-top:34.4pt;width:526.3pt;height:24.25pt;z-index:1504;mso-wrap-distance-left:0;mso-wrap-distance-right:0;mso-position-horizontal-relative:page" coordorigin="690,688" coordsize="10526,485">
            <v:rect id="_x0000_s2131" style="position:absolute;left:690;top:688;width:10526;height:230" fillcolor="#006fc0" stroked="f"/>
            <v:rect id="_x0000_s2130" style="position:absolute;left:690;top:988;width:10526;height:185" fillcolor="#c5d9f0" stroked="f"/>
            <v:shape id="_x0000_s2129" type="#_x0000_t75" style="position:absolute;left:720;top:988;width:280;height:180">
              <v:imagedata r:id="rId7" o:title=""/>
            </v:shape>
            <v:shape id="_x0000_s2128" type="#_x0000_t75" style="position:absolute;left:1428;top:988;width:1580;height:180">
              <v:imagedata r:id="rId20" o:title=""/>
            </v:shape>
            <v:shape id="_x0000_s2127" type="#_x0000_t75" style="position:absolute;left:691;top:688;width:10520;height:260">
              <v:imagedata r:id="rId9" o:title=""/>
            </v:shape>
            <v:shape id="_x0000_s2126" type="#_x0000_t202" style="position:absolute;left:690;top:688;width:10526;height:485" filled="f" stroked="f">
              <v:textbox inset="0,0,0,0">
                <w:txbxContent>
                  <w:p w14:paraId="2AEDB5B0" w14:textId="77777777" w:rsidR="001610B1" w:rsidRDefault="00096DBC">
                    <w:pPr>
                      <w:spacing w:line="223" w:lineRule="exact"/>
                      <w:ind w:left="30"/>
                      <w:rPr>
                        <w:b/>
                        <w:sz w:val="20"/>
                      </w:rPr>
                    </w:pPr>
                    <w:r>
                      <w:rPr>
                        <w:b/>
                        <w:color w:val="FFFFFF"/>
                        <w:sz w:val="20"/>
                      </w:rPr>
                      <w:t>SECTION 5: Firefighting measures</w:t>
                    </w:r>
                  </w:p>
                </w:txbxContent>
              </v:textbox>
            </v:shape>
            <v:shape id="_x0000_s2125" type="#_x0000_t202" style="position:absolute;left:690;top:953;width:10526;height:220" filled="f" stroked="f">
              <v:textbox inset="0,0,0,0">
                <w:txbxContent>
                  <w:p w14:paraId="08BFDA7F"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w:r>
    </w:p>
    <w:p w14:paraId="5D14545F" w14:textId="77777777" w:rsidR="001610B1" w:rsidRDefault="001610B1">
      <w:pPr>
        <w:pStyle w:val="GvdeMetni"/>
        <w:spacing w:before="2"/>
        <w:rPr>
          <w:sz w:val="27"/>
        </w:rPr>
      </w:pPr>
    </w:p>
    <w:p w14:paraId="6FF59840"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3BDEC3FD" w14:textId="77777777" w:rsidR="001610B1" w:rsidRDefault="001610B1">
      <w:pPr>
        <w:pStyle w:val="GvdeMetni"/>
        <w:rPr>
          <w:sz w:val="20"/>
        </w:rPr>
      </w:pPr>
    </w:p>
    <w:p w14:paraId="6C119ABF" w14:textId="77777777" w:rsidR="001610B1" w:rsidRDefault="00000000">
      <w:pPr>
        <w:pStyle w:val="GvdeMetni"/>
        <w:spacing w:before="6"/>
        <w:rPr>
          <w:sz w:val="25"/>
        </w:rPr>
      </w:pPr>
      <w:r>
        <w:pict w14:anchorId="0F96F172">
          <v:shape id="_x0000_s2123" type="#_x0000_t202" style="position:absolute;margin-left:31.9pt;margin-top:15.9pt;width:526.35pt;height:9.25pt;z-index:1528;mso-wrap-distance-left:0;mso-wrap-distance-right:0;mso-position-horizontal-relative:page" fillcolor="#c5d9f0" stroked="f">
            <v:textbox inset="0,0,0,0">
              <w:txbxContent>
                <w:p w14:paraId="52918243"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w:r>
    </w:p>
    <w:p w14:paraId="7A6A896B"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6426CDC6" w14:textId="77777777" w:rsidR="001610B1" w:rsidRDefault="001610B1">
      <w:pPr>
        <w:pStyle w:val="GvdeMetni"/>
        <w:rPr>
          <w:sz w:val="18"/>
        </w:rPr>
      </w:pPr>
    </w:p>
    <w:p w14:paraId="3FB1012B" w14:textId="77777777" w:rsidR="001610B1" w:rsidRDefault="001610B1">
      <w:pPr>
        <w:pStyle w:val="GvdeMetni"/>
        <w:spacing w:before="5"/>
        <w:rPr>
          <w:sz w:val="22"/>
        </w:rPr>
      </w:pPr>
    </w:p>
    <w:p w14:paraId="0486991B" w14:textId="77777777" w:rsidR="001610B1" w:rsidRDefault="00000000">
      <w:pPr>
        <w:pStyle w:val="Balk1"/>
        <w:ind w:left="740"/>
      </w:pPr>
      <w:r>
        <w:pict w14:anchorId="2CB95691">
          <v:group id="_x0000_s2117" style="position:absolute;left:0;text-align:left;margin-left:34.5pt;margin-top:.6pt;width:526.3pt;height:24.1pt;z-index:-23680;mso-position-horizontal-relative:page" coordorigin="690,12" coordsize="10526,482">
            <v:rect id="_x0000_s2122" style="position:absolute;left:690;top:12;width:10526;height:231" fillcolor="#006fc0" stroked="f"/>
            <v:rect id="_x0000_s2121" style="position:absolute;left:690;top:312;width:10526;height:182" fillcolor="#c5d9f0" stroked="f"/>
            <v:shape id="_x0000_s2120" type="#_x0000_t75" alt="şÿ" style="position:absolute;left:720;top:313;width:280;height:180">
              <v:imagedata r:id="rId7" o:title=""/>
            </v:shape>
            <v:shape id="_x0000_s2119" type="#_x0000_t75" alt="şÿ" style="position:absolute;left:1428;top:313;width:5500;height:180">
              <v:imagedata r:id="rId21" o:title=""/>
            </v:shape>
            <v:shape id="_x0000_s2118" type="#_x0000_t75" alt="şÿ" style="position:absolute;left:691;top:13;width:10520;height:260">
              <v:imagedata r:id="rId9" o:title=""/>
            </v:shape>
            <w10:wrap anchorx="page"/>
          </v:group>
        </w:pict>
      </w:r>
      <w:bookmarkStart w:id="2" w:name="SECTION_6:_Accidental_release_measures"/>
      <w:bookmarkEnd w:id="2"/>
      <w:r w:rsidR="00096DBC">
        <w:rPr>
          <w:color w:val="FFFFFF"/>
        </w:rPr>
        <w:t>SECTION 6: Accidental release measures</w:t>
      </w:r>
    </w:p>
    <w:p w14:paraId="3AAC430D"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7D9523EF"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5D907C56"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0AFEDA78" w14:textId="77777777" w:rsidR="001610B1" w:rsidRDefault="001610B1">
      <w:pPr>
        <w:pStyle w:val="GvdeMetni"/>
        <w:spacing w:before="5"/>
        <w:rPr>
          <w:sz w:val="14"/>
        </w:rPr>
      </w:pPr>
    </w:p>
    <w:p w14:paraId="6E0FDE4B"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71CFE5FE" w14:textId="77777777" w:rsidR="001610B1" w:rsidRDefault="00000000">
      <w:pPr>
        <w:pStyle w:val="ListeParagraf"/>
        <w:numPr>
          <w:ilvl w:val="1"/>
          <w:numId w:val="2"/>
        </w:numPr>
        <w:tabs>
          <w:tab w:val="left" w:pos="995"/>
          <w:tab w:val="left" w:pos="996"/>
        </w:tabs>
        <w:spacing w:before="81"/>
        <w:ind w:left="995"/>
        <w:jc w:val="left"/>
        <w:rPr>
          <w:b/>
          <w:sz w:val="16"/>
        </w:rPr>
      </w:pPr>
      <w:r>
        <w:pict w14:anchorId="5D3ABC56">
          <v:rect id="_x0000_s2116" style="position:absolute;left:0;text-align:left;margin-left:31.9pt;margin-top:4.45pt;width:526.35pt;height:9.25pt;z-index:-23656;mso-position-horizontal-relative:page" fillcolor="#c5d9f0" stroked="f">
            <w10:wrap anchorx="page"/>
          </v:rect>
        </w:pic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4FB74020" w14:textId="77777777" w:rsidR="001610B1" w:rsidRDefault="001610B1">
      <w:pPr>
        <w:pStyle w:val="GvdeMetni"/>
        <w:spacing w:before="9"/>
        <w:rPr>
          <w:b/>
          <w:sz w:val="13"/>
        </w:rPr>
      </w:pPr>
    </w:p>
    <w:p w14:paraId="4423F965" w14:textId="77777777" w:rsidR="001610B1" w:rsidRDefault="00096DBC">
      <w:pPr>
        <w:pStyle w:val="GvdeMetni"/>
        <w:spacing w:before="96"/>
        <w:ind w:left="714"/>
      </w:pPr>
      <w:r>
        <w:t>Contain spillage with sand, earth or other suitable non-combustible material.</w:t>
      </w:r>
    </w:p>
    <w:p w14:paraId="33237581" w14:textId="77777777" w:rsidR="001610B1" w:rsidRDefault="00000000">
      <w:pPr>
        <w:pStyle w:val="GvdeMetni"/>
        <w:spacing w:before="3"/>
        <w:rPr>
          <w:sz w:val="14"/>
        </w:rPr>
      </w:pPr>
      <w:r>
        <w:pict w14:anchorId="315809E8">
          <v:shape id="_x0000_s2115" type="#_x0000_t202" style="position:absolute;margin-left:31.9pt;margin-top:9.4pt;width:522.15pt;height:9.15pt;z-index:1552;mso-wrap-distance-left:0;mso-wrap-distance-right:0;mso-position-horizontal-relative:page" fillcolor="#c5d9f0" stroked="f">
            <v:textbox inset="0,0,0,0">
              <w:txbxContent>
                <w:p w14:paraId="15F46DB7"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w:r>
    </w:p>
    <w:p w14:paraId="725F9939"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588604DC" w14:textId="77777777" w:rsidR="001610B1" w:rsidRDefault="00000000">
      <w:pPr>
        <w:pStyle w:val="GvdeMetni"/>
        <w:spacing w:before="8"/>
        <w:rPr>
          <w:sz w:val="25"/>
        </w:rPr>
      </w:pPr>
      <w:r>
        <w:pict w14:anchorId="1980DAE1">
          <v:shape id="_x0000_s2114" type="#_x0000_t202" style="position:absolute;margin-left:34.55pt;margin-top:16pt;width:526.35pt;height:9.15pt;z-index:1576;mso-wrap-distance-left:0;mso-wrap-distance-right:0;mso-position-horizontal-relative:page" fillcolor="#c5d9f0" stroked="f">
            <v:textbox inset="0,0,0,0">
              <w:txbxContent>
                <w:p w14:paraId="73F4C753"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w:r>
    </w:p>
    <w:p w14:paraId="28754E28" w14:textId="77777777" w:rsidR="001610B1" w:rsidRDefault="001610B1">
      <w:pPr>
        <w:pStyle w:val="GvdeMetni"/>
        <w:rPr>
          <w:sz w:val="18"/>
        </w:rPr>
      </w:pPr>
    </w:p>
    <w:p w14:paraId="37440D07" w14:textId="77777777" w:rsidR="001610B1" w:rsidRDefault="001610B1">
      <w:pPr>
        <w:pStyle w:val="GvdeMetni"/>
        <w:rPr>
          <w:sz w:val="18"/>
        </w:rPr>
      </w:pPr>
    </w:p>
    <w:p w14:paraId="48B49DBC" w14:textId="77777777" w:rsidR="001610B1" w:rsidRDefault="001610B1">
      <w:pPr>
        <w:pStyle w:val="GvdeMetni"/>
        <w:spacing w:before="11"/>
      </w:pPr>
    </w:p>
    <w:p w14:paraId="5414071E" w14:textId="77777777" w:rsidR="001610B1" w:rsidRDefault="00000000">
      <w:pPr>
        <w:pStyle w:val="GvdeMetni"/>
        <w:ind w:left="1835"/>
      </w:pPr>
      <w:r>
        <w:pict w14:anchorId="7F59BC28">
          <v:group id="_x0000_s2106" style="position:absolute;left:0;text-align:left;margin-left:34.7pt;margin-top:12.9pt;width:526.3pt;height:24.1pt;z-index:1648;mso-wrap-distance-left:0;mso-wrap-distance-right:0;mso-position-horizontal-relative:page" coordorigin="694,258" coordsize="10526,482">
            <v:rect id="_x0000_s2113" style="position:absolute;left:694;top:259;width:10526;height:229" fillcolor="#006fc0" stroked="f"/>
            <v:rect id="_x0000_s2112" style="position:absolute;left:694;top:559;width:10526;height:181" fillcolor="#c5d9f0" stroked="f"/>
            <v:shape id="_x0000_s2111" type="#_x0000_t75" style="position:absolute;left:722;top:556;width:280;height:180">
              <v:imagedata r:id="rId7" o:title=""/>
            </v:shape>
            <v:shape id="_x0000_s2110" type="#_x0000_t75" style="position:absolute;left:1430;top:556;width:2280;height:180">
              <v:imagedata r:id="rId22" o:title=""/>
            </v:shape>
            <v:shape id="_x0000_s2109" type="#_x0000_t75" style="position:absolute;left:694;top:258;width:10520;height:260">
              <v:imagedata r:id="rId9" o:title=""/>
            </v:shape>
            <v:shape id="_x0000_s2108" type="#_x0000_t202" style="position:absolute;left:694;top:258;width:10526;height:482" filled="f" stroked="f">
              <v:textbox inset="0,0,0,0">
                <w:txbxContent>
                  <w:p w14:paraId="74B1A833" w14:textId="77777777" w:rsidR="001610B1" w:rsidRDefault="00096DBC">
                    <w:pPr>
                      <w:spacing w:line="223" w:lineRule="exact"/>
                      <w:ind w:left="28"/>
                      <w:rPr>
                        <w:b/>
                        <w:sz w:val="20"/>
                      </w:rPr>
                    </w:pPr>
                    <w:r>
                      <w:rPr>
                        <w:b/>
                        <w:color w:val="FFFFFF"/>
                        <w:sz w:val="20"/>
                      </w:rPr>
                      <w:t>SECTION 7: Handling and storage</w:t>
                    </w:r>
                  </w:p>
                </w:txbxContent>
              </v:textbox>
            </v:shape>
            <v:shape id="_x0000_s2107" type="#_x0000_t202" style="position:absolute;left:694;top:523;width:10526;height:217" filled="f" stroked="f">
              <v:textbox inset="0,0,0,0">
                <w:txbxContent>
                  <w:p w14:paraId="217FBF60"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w:r>
      <w:r w:rsidR="00096DBC">
        <w:t>.</w:t>
      </w:r>
    </w:p>
    <w:p w14:paraId="1F61F13A" w14:textId="77777777" w:rsidR="001610B1" w:rsidRDefault="001610B1">
      <w:pPr>
        <w:pStyle w:val="GvdeMetni"/>
        <w:spacing w:before="7"/>
        <w:rPr>
          <w:sz w:val="25"/>
        </w:rPr>
      </w:pPr>
    </w:p>
    <w:p w14:paraId="0B70040F"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63585996" w14:textId="77777777" w:rsidR="001610B1" w:rsidRDefault="00000000">
      <w:pPr>
        <w:pStyle w:val="GvdeMetni"/>
        <w:spacing w:before="8"/>
        <w:rPr>
          <w:sz w:val="20"/>
        </w:rPr>
      </w:pPr>
      <w:r>
        <w:pict w14:anchorId="3094433E">
          <v:shape id="_x0000_s2105" type="#_x0000_t202" style="position:absolute;margin-left:34.55pt;margin-top:13.15pt;width:526.35pt;height:9.25pt;z-index:1672;mso-wrap-distance-left:0;mso-wrap-distance-right:0;mso-position-horizontal-relative:page" fillcolor="#c5d9f0" stroked="f">
            <v:textbox inset="0,0,0,0">
              <w:txbxContent>
                <w:p w14:paraId="1BE930CE"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w:r>
    </w:p>
    <w:p w14:paraId="4F71BACA"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5917B56B" w14:textId="77777777" w:rsidR="001610B1" w:rsidRDefault="00000000">
      <w:pPr>
        <w:pStyle w:val="GvdeMetni"/>
        <w:spacing w:line="183" w:lineRule="exact"/>
        <w:ind w:left="304"/>
        <w:rPr>
          <w:sz w:val="18"/>
        </w:rPr>
      </w:pPr>
      <w:r>
        <w:rPr>
          <w:position w:val="-3"/>
          <w:sz w:val="18"/>
        </w:rPr>
      </w:r>
      <w:r>
        <w:rPr>
          <w:position w:val="-3"/>
          <w:sz w:val="18"/>
        </w:rPr>
        <w:pict w14:anchorId="50358949">
          <v:shape id="_x0000_s2173"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540B69A4"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w:r>
    </w:p>
    <w:p w14:paraId="7D97A222" w14:textId="77777777" w:rsidR="001610B1" w:rsidRDefault="001610B1">
      <w:pPr>
        <w:pStyle w:val="GvdeMetni"/>
        <w:spacing w:before="3"/>
        <w:rPr>
          <w:sz w:val="26"/>
        </w:rPr>
      </w:pPr>
    </w:p>
    <w:p w14:paraId="3D33F181"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0CC4C526" w14:textId="77777777" w:rsidR="001610B1" w:rsidRDefault="001610B1">
      <w:pPr>
        <w:sectPr w:rsidR="001610B1" w:rsidSect="008E6885">
          <w:pgSz w:w="11900" w:h="16850"/>
          <w:pgMar w:top="2000" w:right="480" w:bottom="940" w:left="380" w:header="713" w:footer="747" w:gutter="0"/>
          <w:cols w:space="708"/>
        </w:sectPr>
      </w:pPr>
    </w:p>
    <w:p w14:paraId="73CBE9C4" w14:textId="77777777" w:rsidR="001610B1" w:rsidRDefault="001610B1">
      <w:pPr>
        <w:pStyle w:val="GvdeMetni"/>
        <w:rPr>
          <w:sz w:val="20"/>
        </w:rPr>
      </w:pPr>
    </w:p>
    <w:p w14:paraId="70D3EF6C" w14:textId="77777777" w:rsidR="001610B1" w:rsidRDefault="001610B1">
      <w:pPr>
        <w:pStyle w:val="GvdeMetni"/>
        <w:spacing w:before="10"/>
        <w:rPr>
          <w:sz w:val="21"/>
        </w:rPr>
      </w:pPr>
    </w:p>
    <w:p w14:paraId="0D94FFBE" w14:textId="77777777" w:rsidR="001610B1" w:rsidRDefault="00000000">
      <w:pPr>
        <w:pStyle w:val="GvdeMetni"/>
        <w:ind w:left="310"/>
        <w:rPr>
          <w:sz w:val="20"/>
        </w:rPr>
      </w:pPr>
      <w:r>
        <w:rPr>
          <w:sz w:val="20"/>
        </w:rPr>
      </w:r>
      <w:r>
        <w:rPr>
          <w:sz w:val="20"/>
        </w:rPr>
        <w:pict w14:anchorId="356F257D">
          <v:group id="_x0000_s2096" style="width:526.3pt;height:24.4pt;mso-position-horizontal-relative:char;mso-position-vertical-relative:line" coordsize="10526,488">
            <v:rect id="_x0000_s2103" style="position:absolute;top:5;width:10526;height:230" fillcolor="#006fc0" stroked="f"/>
            <v:rect id="_x0000_s2102" style="position:absolute;top:303;width:10526;height:185" fillcolor="#c5d9f0" stroked="f"/>
            <v:shape id="_x0000_s2101" type="#_x0000_t75" style="position:absolute;left:30;top:302;width:280;height:180">
              <v:imagedata r:id="rId7" o:title=""/>
            </v:shape>
            <v:shape id="_x0000_s2100" type="#_x0000_t75" style="position:absolute;left:738;top:302;width:1500;height:180">
              <v:imagedata r:id="rId23" o:title=""/>
            </v:shape>
            <v:shape id="_x0000_s2099" type="#_x0000_t75" style="position:absolute;left:1;top:5;width:10520;height:260">
              <v:imagedata r:id="rId9" o:title=""/>
            </v:shape>
            <v:shape id="_x0000_s2098" type="#_x0000_t202" style="position:absolute;width:10526;height:488" filled="f" stroked="f">
              <v:textbox inset="0,0,0,0">
                <w:txbxContent>
                  <w:p w14:paraId="44DF95BE" w14:textId="77777777" w:rsidR="001610B1" w:rsidRDefault="00096DBC">
                    <w:pPr>
                      <w:spacing w:line="223" w:lineRule="exact"/>
                      <w:ind w:left="30"/>
                      <w:rPr>
                        <w:b/>
                        <w:sz w:val="20"/>
                      </w:rPr>
                    </w:pPr>
                    <w:r>
                      <w:rPr>
                        <w:b/>
                        <w:color w:val="FFFFFF"/>
                        <w:sz w:val="20"/>
                      </w:rPr>
                      <w:t>SECTION 8: Exposure controls/personal protection</w:t>
                    </w:r>
                  </w:p>
                </w:txbxContent>
              </v:textbox>
            </v:shape>
            <v:shape id="_x0000_s2097" type="#_x0000_t202" style="position:absolute;top:269;width:10526;height:219" filled="f" stroked="f">
              <v:textbox inset="0,0,0,0">
                <w:txbxContent>
                  <w:p w14:paraId="6C7F04B8"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w:r>
    </w:p>
    <w:p w14:paraId="2823D917" w14:textId="77777777" w:rsidR="001610B1" w:rsidRDefault="001610B1">
      <w:pPr>
        <w:pStyle w:val="GvdeMetni"/>
        <w:spacing w:before="1"/>
        <w:rPr>
          <w:sz w:val="7"/>
        </w:rPr>
      </w:pPr>
    </w:p>
    <w:p w14:paraId="024C229F"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3DD8EA61" w14:textId="77777777" w:rsidR="001610B1" w:rsidRDefault="00000000">
      <w:pPr>
        <w:pStyle w:val="GvdeMetni"/>
        <w:spacing w:before="10"/>
        <w:rPr>
          <w:sz w:val="28"/>
        </w:rPr>
      </w:pPr>
      <w:r>
        <w:pict w14:anchorId="03FDE9C8">
          <v:shape id="_x0000_s2095" type="#_x0000_t202" style="position:absolute;margin-left:34.7pt;margin-top:17.8pt;width:526.35pt;height:9.15pt;z-index:1840;mso-wrap-distance-left:0;mso-wrap-distance-right:0;mso-position-horizontal-relative:page" fillcolor="#c5d9f0" stroked="f">
            <v:textbox inset="0,0,0,0">
              <w:txbxContent>
                <w:p w14:paraId="6F6353A7"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w:r>
    </w:p>
    <w:p w14:paraId="45A4630E" w14:textId="77777777" w:rsidR="001610B1" w:rsidRDefault="001610B1">
      <w:pPr>
        <w:pStyle w:val="GvdeMetni"/>
        <w:rPr>
          <w:sz w:val="18"/>
        </w:rPr>
      </w:pPr>
    </w:p>
    <w:p w14:paraId="4E78FC6F" w14:textId="77777777" w:rsidR="001610B1" w:rsidRDefault="00096DBC">
      <w:pPr>
        <w:pStyle w:val="GvdeMetni"/>
        <w:spacing w:before="127"/>
        <w:ind w:left="712"/>
      </w:pPr>
      <w:bookmarkStart w:id="5" w:name="Protective_equipment"/>
      <w:bookmarkEnd w:id="5"/>
      <w:r>
        <w:rPr>
          <w:w w:val="90"/>
        </w:rPr>
        <w:t>Protective equipment</w:t>
      </w:r>
    </w:p>
    <w:p w14:paraId="1278FAD4"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3EFE4811" wp14:editId="3C1F86AC">
            <wp:simplePos x="0" y="0"/>
            <wp:positionH relativeFrom="page">
              <wp:posOffset>708659</wp:posOffset>
            </wp:positionH>
            <wp:positionV relativeFrom="paragraph">
              <wp:posOffset>238730</wp:posOffset>
            </wp:positionV>
            <wp:extent cx="1493557" cy="498062"/>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24" cstate="print"/>
                    <a:stretch>
                      <a:fillRect/>
                    </a:stretch>
                  </pic:blipFill>
                  <pic:spPr>
                    <a:xfrm>
                      <a:off x="0" y="0"/>
                      <a:ext cx="1493557" cy="498062"/>
                    </a:xfrm>
                    <a:prstGeom prst="rect">
                      <a:avLst/>
                    </a:prstGeom>
                  </pic:spPr>
                </pic:pic>
              </a:graphicData>
            </a:graphic>
          </wp:anchor>
        </w:drawing>
      </w:r>
    </w:p>
    <w:p w14:paraId="463B5BF3" w14:textId="77777777" w:rsidR="001610B1" w:rsidRDefault="001610B1">
      <w:pPr>
        <w:pStyle w:val="GvdeMetni"/>
        <w:spacing w:before="10"/>
        <w:rPr>
          <w:sz w:val="27"/>
        </w:rPr>
      </w:pPr>
    </w:p>
    <w:p w14:paraId="6E43574F" w14:textId="77777777" w:rsidR="001610B1" w:rsidRDefault="001610B1">
      <w:pPr>
        <w:rPr>
          <w:sz w:val="27"/>
        </w:rPr>
        <w:sectPr w:rsidR="001610B1" w:rsidSect="008E6885">
          <w:pgSz w:w="11900" w:h="16850"/>
          <w:pgMar w:top="2000" w:right="500" w:bottom="940" w:left="380" w:header="713" w:footer="747" w:gutter="0"/>
          <w:cols w:space="708"/>
        </w:sectPr>
      </w:pPr>
    </w:p>
    <w:p w14:paraId="28797054" w14:textId="77777777" w:rsidR="001610B1" w:rsidRDefault="00096DBC">
      <w:pPr>
        <w:pStyle w:val="GvdeMetni"/>
        <w:spacing w:before="96" w:line="295" w:lineRule="auto"/>
        <w:ind w:left="560" w:right="-18"/>
      </w:pPr>
      <w:r>
        <w:rPr>
          <w:w w:val="90"/>
        </w:rPr>
        <w:t xml:space="preserve">Appropriate engineering </w:t>
      </w:r>
      <w:r>
        <w:t>controls</w:t>
      </w:r>
    </w:p>
    <w:p w14:paraId="55D71F74" w14:textId="77777777" w:rsidR="001610B1" w:rsidRDefault="00096DBC">
      <w:pPr>
        <w:pStyle w:val="GvdeMetni"/>
        <w:spacing w:before="96"/>
        <w:ind w:left="560"/>
      </w:pPr>
      <w:r>
        <w:br w:type="column"/>
      </w:r>
      <w:r>
        <w:t>Provide adequate general and local exhaust ventilation.</w:t>
      </w:r>
    </w:p>
    <w:p w14:paraId="38DE9648" w14:textId="77777777" w:rsidR="001610B1" w:rsidRDefault="001610B1">
      <w:pPr>
        <w:sectPr w:rsidR="001610B1" w:rsidSect="008E6885">
          <w:type w:val="continuous"/>
          <w:pgSz w:w="11900" w:h="16850"/>
          <w:pgMar w:top="1940" w:right="500" w:bottom="940" w:left="380" w:header="708" w:footer="708" w:gutter="0"/>
          <w:cols w:num="2" w:space="708" w:equalWidth="0">
            <w:col w:w="2100" w:space="423"/>
            <w:col w:w="8497"/>
          </w:cols>
        </w:sectPr>
      </w:pPr>
    </w:p>
    <w:p w14:paraId="4E382CA2" w14:textId="77777777" w:rsidR="001610B1" w:rsidRDefault="00096DBC">
      <w:pPr>
        <w:pStyle w:val="GvdeMetni"/>
        <w:tabs>
          <w:tab w:val="left" w:pos="3083"/>
        </w:tabs>
        <w:spacing w:before="137"/>
        <w:ind w:left="560"/>
      </w:pPr>
      <w:r>
        <w:t>Eye/face</w:t>
      </w:r>
      <w:r>
        <w:rPr>
          <w:spacing w:val="-33"/>
        </w:rPr>
        <w:t xml:space="preserve"> </w:t>
      </w:r>
      <w:r>
        <w:t>protection</w:t>
      </w:r>
      <w:r>
        <w:tab/>
      </w:r>
      <w:proofErr w:type="gramStart"/>
      <w:r>
        <w:t>The</w:t>
      </w:r>
      <w:proofErr w:type="gramEnd"/>
      <w:r>
        <w:t xml:space="preserve"> following protection should be worn: Chemical splash</w:t>
      </w:r>
      <w:r>
        <w:rPr>
          <w:spacing w:val="-31"/>
        </w:rPr>
        <w:t xml:space="preserve"> </w:t>
      </w:r>
      <w:r>
        <w:t>goggles.</w:t>
      </w:r>
    </w:p>
    <w:p w14:paraId="5C1532F1" w14:textId="77777777" w:rsidR="001610B1" w:rsidRDefault="001610B1">
      <w:pPr>
        <w:pStyle w:val="GvdeMetni"/>
        <w:spacing w:before="1"/>
      </w:pPr>
    </w:p>
    <w:p w14:paraId="34503D90"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05569A61" w14:textId="77777777" w:rsidR="001610B1" w:rsidRDefault="00096DBC">
      <w:pPr>
        <w:pStyle w:val="GvdeMetni"/>
        <w:spacing w:before="46"/>
        <w:ind w:left="3085"/>
      </w:pPr>
      <w:bookmarkStart w:id="6" w:name="Other_skin_and_body_protection"/>
      <w:bookmarkEnd w:id="6"/>
      <w:r>
        <w:t>Rubber (natural, latex).</w:t>
      </w:r>
    </w:p>
    <w:p w14:paraId="666D1F47" w14:textId="77777777" w:rsidR="001610B1" w:rsidRDefault="001610B1">
      <w:pPr>
        <w:sectPr w:rsidR="001610B1" w:rsidSect="008E6885">
          <w:type w:val="continuous"/>
          <w:pgSz w:w="11900" w:h="16850"/>
          <w:pgMar w:top="1940" w:right="500" w:bottom="940" w:left="380" w:header="708" w:footer="708" w:gutter="0"/>
          <w:cols w:space="708"/>
        </w:sectPr>
      </w:pPr>
    </w:p>
    <w:p w14:paraId="0355CECC" w14:textId="77777777" w:rsidR="001610B1" w:rsidRDefault="001610B1">
      <w:pPr>
        <w:pStyle w:val="GvdeMetni"/>
        <w:spacing w:before="10"/>
        <w:rPr>
          <w:sz w:val="15"/>
        </w:rPr>
      </w:pPr>
    </w:p>
    <w:p w14:paraId="0DEB2016"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103A9368" w14:textId="77777777" w:rsidR="00E02C21" w:rsidRDefault="00E02C21">
      <w:pPr>
        <w:pStyle w:val="GvdeMetni"/>
        <w:spacing w:line="295" w:lineRule="auto"/>
        <w:ind w:left="541" w:right="-15"/>
      </w:pPr>
    </w:p>
    <w:p w14:paraId="3235C517" w14:textId="77777777" w:rsidR="00E02C21" w:rsidRDefault="00E02C21">
      <w:pPr>
        <w:pStyle w:val="GvdeMetni"/>
        <w:spacing w:line="295" w:lineRule="auto"/>
        <w:ind w:left="541" w:right="-15"/>
      </w:pPr>
      <w:proofErr w:type="spellStart"/>
      <w:r>
        <w:t>Hygienemeasures</w:t>
      </w:r>
      <w:proofErr w:type="spellEnd"/>
    </w:p>
    <w:p w14:paraId="53D6C1B2" w14:textId="77777777" w:rsidR="00E02C21" w:rsidRDefault="00E02C21">
      <w:pPr>
        <w:pStyle w:val="GvdeMetni"/>
        <w:spacing w:line="295" w:lineRule="auto"/>
        <w:ind w:left="541" w:right="-15"/>
      </w:pPr>
    </w:p>
    <w:p w14:paraId="70D1A84C" w14:textId="77777777" w:rsidR="00E02C21" w:rsidRDefault="00E02C21">
      <w:pPr>
        <w:pStyle w:val="GvdeMetni"/>
        <w:spacing w:line="295" w:lineRule="auto"/>
        <w:ind w:left="541" w:right="-15"/>
      </w:pPr>
    </w:p>
    <w:p w14:paraId="36325542" w14:textId="77777777" w:rsidR="00E02C21" w:rsidRDefault="00E02C21">
      <w:pPr>
        <w:pStyle w:val="GvdeMetni"/>
        <w:spacing w:line="295" w:lineRule="auto"/>
        <w:ind w:left="541" w:right="-15"/>
      </w:pPr>
    </w:p>
    <w:p w14:paraId="43FDA350" w14:textId="77777777" w:rsidR="00E02C21" w:rsidRDefault="00E02C21" w:rsidP="00E02C21">
      <w:pPr>
        <w:pStyle w:val="GvdeMetni"/>
        <w:spacing w:line="295" w:lineRule="auto"/>
        <w:ind w:left="567" w:right="-554" w:hanging="142"/>
      </w:pPr>
      <w:r>
        <w:t xml:space="preserve">  </w:t>
      </w:r>
    </w:p>
    <w:p w14:paraId="746F01D6"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61A65D69" w14:textId="77777777" w:rsidR="001610B1" w:rsidRDefault="00096DBC" w:rsidP="00E02C21">
      <w:pPr>
        <w:pStyle w:val="GvdeMetni"/>
        <w:spacing w:before="10"/>
        <w:ind w:right="-9201"/>
        <w:rPr>
          <w:sz w:val="15"/>
        </w:rPr>
      </w:pPr>
      <w:r>
        <w:br w:type="column"/>
      </w:r>
    </w:p>
    <w:p w14:paraId="465A69EC"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159E6857" w14:textId="77777777" w:rsidR="00E02C21" w:rsidRDefault="00E02C21" w:rsidP="00E02C21">
      <w:pPr>
        <w:pStyle w:val="GvdeMetni"/>
        <w:spacing w:line="295" w:lineRule="auto"/>
        <w:ind w:left="541" w:right="666"/>
      </w:pPr>
    </w:p>
    <w:p w14:paraId="791590C4"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4B5FB420"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318E1275" w14:textId="77777777" w:rsidR="00E02C21" w:rsidRDefault="00E02C21" w:rsidP="00E02C21">
      <w:pPr>
        <w:pStyle w:val="GvdeMetni"/>
        <w:spacing w:line="295" w:lineRule="auto"/>
        <w:ind w:left="541" w:right="666"/>
        <w:sectPr w:rsidR="00E02C21" w:rsidSect="008E6885">
          <w:type w:val="continuous"/>
          <w:pgSz w:w="11900" w:h="16850"/>
          <w:pgMar w:top="1940" w:right="500" w:bottom="940" w:left="380" w:header="708" w:footer="708" w:gutter="0"/>
          <w:cols w:num="2" w:space="6380" w:equalWidth="0">
            <w:col w:w="1856" w:space="688"/>
            <w:col w:w="8476"/>
          </w:cols>
        </w:sectPr>
      </w:pPr>
    </w:p>
    <w:p w14:paraId="3266DC62" w14:textId="77777777" w:rsidR="001610B1" w:rsidRDefault="001610B1">
      <w:pPr>
        <w:pStyle w:val="GvdeMetni"/>
        <w:rPr>
          <w:sz w:val="20"/>
        </w:rPr>
      </w:pPr>
    </w:p>
    <w:p w14:paraId="2F217930" w14:textId="77777777" w:rsidR="001610B1" w:rsidRDefault="00000000">
      <w:pPr>
        <w:pStyle w:val="GvdeMetni"/>
        <w:spacing w:before="2"/>
        <w:rPr>
          <w:sz w:val="11"/>
        </w:rPr>
      </w:pPr>
      <w:r>
        <w:pict w14:anchorId="207E4DCD">
          <v:group id="_x0000_s2092" style="position:absolute;margin-left:34.55pt;margin-top:8.4pt;width:526pt;height:21.25pt;z-index:1912;mso-wrap-distance-left:0;mso-wrap-distance-right:0;mso-position-horizontal-relative:page" coordorigin="691,168" coordsize="10520,425">
            <v:shape id="_x0000_s2094" type="#_x0000_t75" style="position:absolute;left:691;top:173;width:10520;height:420">
              <v:imagedata r:id="rId25" o:title=""/>
            </v:shape>
            <v:shape id="_x0000_s2093" type="#_x0000_t202" style="position:absolute;left:691;top:168;width:10520;height:425" filled="f" stroked="f">
              <v:textbox inset="0,0,0,0">
                <w:txbxContent>
                  <w:p w14:paraId="53733257" w14:textId="77777777" w:rsidR="001610B1" w:rsidRDefault="00096DBC">
                    <w:pPr>
                      <w:spacing w:line="223" w:lineRule="exact"/>
                      <w:ind w:left="29"/>
                      <w:rPr>
                        <w:b/>
                        <w:sz w:val="20"/>
                      </w:rPr>
                    </w:pPr>
                    <w:r>
                      <w:rPr>
                        <w:b/>
                        <w:color w:val="FFFFFF"/>
                        <w:sz w:val="20"/>
                      </w:rPr>
                      <w:t>SECTION 9: Physical and chemical properties</w:t>
                    </w:r>
                  </w:p>
                  <w:p w14:paraId="055F1EC2"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w:r>
    </w:p>
    <w:p w14:paraId="3232FB42"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p>
    <w:p w14:paraId="68DDDE21" w14:textId="77777777" w:rsidR="001610B1" w:rsidRDefault="00096DBC">
      <w:pPr>
        <w:pStyle w:val="GvdeMetni"/>
        <w:tabs>
          <w:tab w:val="left" w:pos="3982"/>
        </w:tabs>
        <w:spacing w:before="68"/>
        <w:ind w:left="435"/>
      </w:pPr>
      <w:proofErr w:type="spellStart"/>
      <w:r>
        <w:t>Colour</w:t>
      </w:r>
      <w:proofErr w:type="spellEnd"/>
      <w:r>
        <w:tab/>
        <w:t xml:space="preserve">: </w:t>
      </w:r>
      <w:r>
        <w:rPr>
          <w:spacing w:val="21"/>
        </w:rPr>
        <w:t xml:space="preserve"> </w:t>
      </w:r>
      <w:r w:rsidR="00B601CB">
        <w:t>Blue</w:t>
      </w:r>
    </w:p>
    <w:p w14:paraId="229F78F3"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5AEFB766"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395BBBF1" w14:textId="77777777" w:rsidR="001610B1" w:rsidRDefault="00096DBC">
      <w:pPr>
        <w:pStyle w:val="GvdeMetni"/>
        <w:tabs>
          <w:tab w:val="left" w:pos="3981"/>
        </w:tabs>
        <w:spacing w:before="68"/>
        <w:ind w:left="432"/>
      </w:pPr>
      <w:r>
        <w:t>pH</w:t>
      </w:r>
      <w:r>
        <w:tab/>
        <w:t>:   pH (diluted solution): 9.3</w:t>
      </w:r>
      <w:r>
        <w:rPr>
          <w:spacing w:val="-15"/>
        </w:rPr>
        <w:t xml:space="preserve"> </w:t>
      </w:r>
      <w:r>
        <w:t>100</w:t>
      </w:r>
    </w:p>
    <w:p w14:paraId="0F45D802"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057C74D6"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129ADA63"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proofErr w:type="spellStart"/>
      <w:r>
        <w:t>dataavailable</w:t>
      </w:r>
      <w:proofErr w:type="spellEnd"/>
    </w:p>
    <w:p w14:paraId="59B8B49F"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proofErr w:type="spellStart"/>
      <w:r>
        <w:t>dataavailable</w:t>
      </w:r>
      <w:proofErr w:type="spellEnd"/>
    </w:p>
    <w:p w14:paraId="1DF61B7E"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0589818D"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073BAA5C"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17033E60"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727CB021"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t>°C</w:t>
      </w:r>
      <w:r>
        <w:tab/>
        <w:t>:   1,0</w:t>
      </w:r>
      <w:r w:rsidR="00B601CB">
        <w:t>6</w:t>
      </w:r>
      <w:r>
        <w:t xml:space="preserve"> g/ml @</w:t>
      </w:r>
      <w:r>
        <w:rPr>
          <w:spacing w:val="-9"/>
        </w:rPr>
        <w:t xml:space="preserve"> </w:t>
      </w:r>
      <w:r>
        <w:t>20°C</w:t>
      </w:r>
    </w:p>
    <w:p w14:paraId="347DD83A"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5ADCF4D2"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69A90EA1"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15A31760"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2CC46C08"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0671448E"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425FA04D"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699583F6" w14:textId="77777777" w:rsidR="001610B1" w:rsidRDefault="00000000">
      <w:pPr>
        <w:pStyle w:val="GvdeMetni"/>
        <w:tabs>
          <w:tab w:val="left" w:pos="3981"/>
        </w:tabs>
        <w:spacing w:before="70" w:line="638" w:lineRule="auto"/>
        <w:ind w:left="436" w:right="5709" w:hanging="5"/>
      </w:pPr>
      <w:r>
        <w:pict w14:anchorId="287B78BB">
          <v:group id="_x0000_s2088" style="position:absolute;left:0;text-align:left;margin-left:34.7pt;margin-top:43.65pt;width:526pt;height:24.2pt;z-index:-23440;mso-position-horizontal-relative:page" coordorigin="694,873" coordsize="10520,484">
            <v:shape id="_x0000_s2091" type="#_x0000_t75" style="position:absolute;left:694;top:877;width:10520;height:480">
              <v:imagedata r:id="rId26" o:title=""/>
            </v:shape>
            <v:shape id="_x0000_s2090" type="#_x0000_t75" style="position:absolute;left:694;top:877;width:10520;height:260">
              <v:imagedata r:id="rId9" o:title=""/>
            </v:shape>
            <v:shape id="_x0000_s2089" type="#_x0000_t202" style="position:absolute;left:694;top:873;width:10520;height:484" filled="f" stroked="f">
              <v:textbox inset="0,0,0,0">
                <w:txbxContent>
                  <w:p w14:paraId="7DFAD21F" w14:textId="77777777" w:rsidR="001610B1" w:rsidRDefault="00096DBC">
                    <w:pPr>
                      <w:spacing w:line="223" w:lineRule="exact"/>
                      <w:ind w:left="28"/>
                      <w:rPr>
                        <w:b/>
                        <w:sz w:val="20"/>
                      </w:rPr>
                    </w:pPr>
                    <w:r>
                      <w:rPr>
                        <w:b/>
                        <w:color w:val="FFFFFF"/>
                        <w:sz w:val="20"/>
                      </w:rPr>
                      <w:t>SECTION 10: Stability and reactivity</w:t>
                    </w:r>
                  </w:p>
                  <w:p w14:paraId="1A5BEDAB"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w:r>
      <w:r>
        <w:pict w14:anchorId="23D36DCF">
          <v:shape id="_x0000_s2087" type="#_x0000_t202" style="position:absolute;left:0;text-align:left;margin-left:34.55pt;margin-top:16.75pt;width:526.35pt;height:9.25pt;z-index:-23416;mso-position-horizontal-relative:page" fillcolor="#c5d9f0" stroked="f">
            <v:textbox inset="0,0,0,0">
              <w:txbxContent>
                <w:p w14:paraId="0E005ECE"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27F453FA" w14:textId="77777777" w:rsidR="001610B1" w:rsidRDefault="001610B1">
      <w:pPr>
        <w:pStyle w:val="GvdeMetni"/>
        <w:rPr>
          <w:sz w:val="20"/>
        </w:rPr>
      </w:pPr>
    </w:p>
    <w:p w14:paraId="63466EF7" w14:textId="77777777" w:rsidR="001610B1" w:rsidRDefault="001610B1">
      <w:pPr>
        <w:pStyle w:val="GvdeMetni"/>
        <w:spacing w:before="8"/>
      </w:pPr>
    </w:p>
    <w:p w14:paraId="201BEF12"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6AAF4A3F" w14:textId="77777777" w:rsidR="001610B1" w:rsidRDefault="00096DBC">
      <w:pPr>
        <w:pStyle w:val="GvdeMetni"/>
        <w:spacing w:before="56"/>
        <w:ind w:left="413"/>
      </w:pPr>
      <w:bookmarkStart w:id="8" w:name="Stable_at_normal_ambient_temperatures."/>
      <w:bookmarkEnd w:id="8"/>
      <w:r>
        <w:t>Stable at normal ambient temperatures.</w:t>
      </w:r>
    </w:p>
    <w:p w14:paraId="61C04261"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p w14:paraId="27BF67DE" w14:textId="77777777" w:rsidR="001610B1" w:rsidRDefault="001610B1">
      <w:pPr>
        <w:pStyle w:val="GvdeMetni"/>
        <w:spacing w:before="6"/>
        <w:rPr>
          <w:b/>
          <w:sz w:val="29"/>
        </w:rPr>
      </w:pPr>
    </w:p>
    <w:p w14:paraId="75008750"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3053F5D5" w14:textId="77777777" w:rsidR="001610B1" w:rsidRDefault="00096DBC">
      <w:pPr>
        <w:pStyle w:val="GvdeMetni"/>
        <w:spacing w:before="43"/>
        <w:ind w:left="428"/>
      </w:pPr>
      <w:r>
        <w:t xml:space="preserve">Avoid contact with the following materials: Acids. </w:t>
      </w:r>
      <w:proofErr w:type="spellStart"/>
      <w:r>
        <w:t>Oxidising</w:t>
      </w:r>
      <w:proofErr w:type="spellEnd"/>
      <w:r>
        <w:t xml:space="preserve"> agents.</w:t>
      </w:r>
    </w:p>
    <w:p w14:paraId="200ACA44"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58FE5D08" w14:textId="77777777" w:rsidR="001610B1" w:rsidRDefault="00096DBC">
      <w:pPr>
        <w:pStyle w:val="GvdeMetni"/>
        <w:spacing w:before="63"/>
        <w:ind w:left="440"/>
      </w:pPr>
      <w:bookmarkStart w:id="12" w:name="10.6._Hazardous_decomposition_products"/>
      <w:bookmarkEnd w:id="12"/>
      <w:r>
        <w:t>No additional information available</w:t>
      </w:r>
    </w:p>
    <w:p w14:paraId="3143DCF1"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137FC5A5" w14:textId="77777777" w:rsidR="001610B1" w:rsidRDefault="00096DBC">
      <w:pPr>
        <w:pStyle w:val="GvdeMetni"/>
        <w:spacing w:before="43"/>
        <w:ind w:left="440"/>
      </w:pPr>
      <w:r>
        <w:t>Fire creates: Toxic gases/</w:t>
      </w:r>
      <w:proofErr w:type="spellStart"/>
      <w:r>
        <w:t>vapours</w:t>
      </w:r>
      <w:proofErr w:type="spellEnd"/>
      <w:r>
        <w:t>/fumes of: Carbon monoxide (CO). Carbon dioxide (CO2).</w:t>
      </w:r>
    </w:p>
    <w:p w14:paraId="27CE1858" w14:textId="77777777" w:rsidR="001610B1" w:rsidRDefault="001610B1">
      <w:pPr>
        <w:sectPr w:rsidR="001610B1" w:rsidSect="008E6885">
          <w:headerReference w:type="default" r:id="rId27"/>
          <w:footerReference w:type="default" r:id="rId28"/>
          <w:pgSz w:w="11930" w:h="16860"/>
          <w:pgMar w:top="2060" w:right="560" w:bottom="940" w:left="280" w:header="713" w:footer="756" w:gutter="0"/>
          <w:pgNumType w:start="5"/>
          <w:cols w:space="708"/>
        </w:sectPr>
      </w:pPr>
    </w:p>
    <w:p w14:paraId="2888B3CC" w14:textId="77777777" w:rsidR="001610B1" w:rsidRDefault="001610B1">
      <w:pPr>
        <w:pStyle w:val="GvdeMetni"/>
        <w:spacing w:before="6" w:after="1"/>
        <w:rPr>
          <w:sz w:val="20"/>
        </w:rPr>
      </w:pPr>
    </w:p>
    <w:p w14:paraId="1F666C0F" w14:textId="77777777" w:rsidR="001610B1" w:rsidRDefault="00000000">
      <w:pPr>
        <w:pStyle w:val="GvdeMetni"/>
        <w:spacing w:line="20" w:lineRule="exact"/>
        <w:ind w:left="175"/>
        <w:rPr>
          <w:sz w:val="2"/>
        </w:rPr>
      </w:pPr>
      <w:r>
        <w:rPr>
          <w:sz w:val="2"/>
        </w:rPr>
      </w:r>
      <w:r>
        <w:rPr>
          <w:sz w:val="2"/>
        </w:rPr>
        <w:pict w14:anchorId="066FC1E1">
          <v:group id="_x0000_s2083" style="width:535.2pt;height:.5pt;mso-position-horizontal-relative:char;mso-position-vertical-relative:line" coordsize="10704,10">
            <v:line id="_x0000_s2086" style="position:absolute" from="5,5" to="2395,5" strokecolor="#006fc0" strokeweight=".48pt"/>
            <v:line id="_x0000_s2085" style="position:absolute" from="2381,5" to="2391,5" strokecolor="#006fc0" strokeweight=".48pt"/>
            <v:line id="_x0000_s2084" style="position:absolute" from="2391,5" to="10699,5" strokecolor="#006fc0" strokeweight=".48pt"/>
            <w10:anchorlock/>
          </v:group>
        </w:pict>
      </w:r>
    </w:p>
    <w:p w14:paraId="374C31D9" w14:textId="77777777" w:rsidR="001610B1" w:rsidRDefault="00000000">
      <w:pPr>
        <w:pStyle w:val="GvdeMetni"/>
        <w:spacing w:before="5"/>
        <w:rPr>
          <w:sz w:val="18"/>
        </w:rPr>
      </w:pPr>
      <w:r>
        <w:pict w14:anchorId="086D9781">
          <v:group id="_x0000_s2079" style="position:absolute;margin-left:36.6pt;margin-top:12.6pt;width:526pt;height:24.15pt;z-index:2056;mso-wrap-distance-left:0;mso-wrap-distance-right:0;mso-position-horizontal-relative:page" coordorigin="732,252" coordsize="10520,483">
            <v:shape id="_x0000_s2082" type="#_x0000_t75" style="position:absolute;left:732;top:254;width:10520;height:480">
              <v:imagedata r:id="rId29" o:title=""/>
            </v:shape>
            <v:shape id="_x0000_s2081" type="#_x0000_t75" style="position:absolute;left:732;top:254;width:10520;height:260">
              <v:imagedata r:id="rId9" o:title=""/>
            </v:shape>
            <v:shape id="_x0000_s2080" type="#_x0000_t202" style="position:absolute;left:732;top:252;width:10520;height:483" filled="f" stroked="f">
              <v:textbox inset="0,0,0,0">
                <w:txbxContent>
                  <w:p w14:paraId="5953CF32" w14:textId="77777777" w:rsidR="001610B1" w:rsidRDefault="00096DBC">
                    <w:pPr>
                      <w:spacing w:line="223" w:lineRule="exact"/>
                      <w:ind w:left="28"/>
                      <w:rPr>
                        <w:b/>
                        <w:sz w:val="20"/>
                      </w:rPr>
                    </w:pPr>
                    <w:r>
                      <w:rPr>
                        <w:b/>
                        <w:color w:val="FFFFFF"/>
                        <w:sz w:val="20"/>
                      </w:rPr>
                      <w:t>SECTION 11: Toxicological information</w:t>
                    </w:r>
                  </w:p>
                  <w:p w14:paraId="7F409BC9"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w:r>
    </w:p>
    <w:p w14:paraId="012126BB" w14:textId="77777777" w:rsidR="001610B1" w:rsidRDefault="00096DBC">
      <w:pPr>
        <w:pStyle w:val="GvdeMetni"/>
        <w:tabs>
          <w:tab w:val="left" w:pos="3858"/>
          <w:tab w:val="left" w:pos="5759"/>
        </w:tabs>
        <w:spacing w:line="157" w:lineRule="exact"/>
        <w:ind w:left="340"/>
      </w:pPr>
      <w:r>
        <w:t>Acute</w:t>
      </w:r>
      <w:r>
        <w:rPr>
          <w:spacing w:val="-11"/>
        </w:rPr>
        <w:t xml:space="preserve"> </w:t>
      </w:r>
      <w:r>
        <w:t>toxicity</w:t>
      </w:r>
      <w:r>
        <w:tab/>
        <w:t>:  ATE</w:t>
      </w:r>
      <w:r>
        <w:rPr>
          <w:spacing w:val="-23"/>
        </w:rPr>
        <w:t xml:space="preserve"> </w:t>
      </w:r>
      <w:r>
        <w:t>oral</w:t>
      </w:r>
      <w:r>
        <w:rPr>
          <w:spacing w:val="-24"/>
        </w:rPr>
        <w:t xml:space="preserve"> </w:t>
      </w:r>
      <w:r>
        <w:t>(mg/kg)</w:t>
      </w:r>
      <w:r>
        <w:tab/>
        <w:t>105,263.0</w:t>
      </w:r>
    </w:p>
    <w:p w14:paraId="6FD77FB0"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394A8624" w14:textId="77777777" w:rsidR="001610B1" w:rsidRDefault="001610B1">
      <w:pPr>
        <w:pStyle w:val="GvdeMetni"/>
        <w:spacing w:before="5"/>
        <w:rPr>
          <w:sz w:val="14"/>
        </w:rPr>
      </w:pPr>
    </w:p>
    <w:p w14:paraId="7B08D430" w14:textId="77777777" w:rsidR="001610B1" w:rsidRDefault="00096DBC">
      <w:pPr>
        <w:pStyle w:val="GvdeMetni"/>
        <w:tabs>
          <w:tab w:val="left" w:pos="3868"/>
        </w:tabs>
        <w:ind w:left="426"/>
      </w:pPr>
      <w:r>
        <w:t>Ingestion</w:t>
      </w:r>
      <w:r>
        <w:tab/>
        <w:t>: Harmful if</w:t>
      </w:r>
      <w:r>
        <w:rPr>
          <w:spacing w:val="-18"/>
        </w:rPr>
        <w:t xml:space="preserve"> </w:t>
      </w:r>
      <w:r>
        <w:t>swallowed.</w:t>
      </w:r>
    </w:p>
    <w:p w14:paraId="1CC12FB9" w14:textId="77777777" w:rsidR="001610B1" w:rsidRDefault="001610B1">
      <w:pPr>
        <w:pStyle w:val="GvdeMetni"/>
        <w:spacing w:before="7"/>
        <w:rPr>
          <w:sz w:val="14"/>
        </w:rPr>
      </w:pPr>
    </w:p>
    <w:p w14:paraId="3A509078" w14:textId="77777777" w:rsidR="001610B1" w:rsidRDefault="00096DBC">
      <w:pPr>
        <w:pStyle w:val="GvdeMetni"/>
        <w:tabs>
          <w:tab w:val="left" w:pos="3868"/>
        </w:tabs>
        <w:ind w:left="427"/>
      </w:pPr>
      <w:proofErr w:type="spellStart"/>
      <w:r>
        <w:t>Skincontact</w:t>
      </w:r>
      <w:proofErr w:type="spellEnd"/>
      <w:r>
        <w:tab/>
        <w:t>: Skin irritation should not occur when used as</w:t>
      </w:r>
      <w:r>
        <w:rPr>
          <w:spacing w:val="-30"/>
        </w:rPr>
        <w:t xml:space="preserve"> </w:t>
      </w:r>
      <w:r>
        <w:t>recommended.</w:t>
      </w:r>
    </w:p>
    <w:p w14:paraId="3FC31147" w14:textId="77777777" w:rsidR="001610B1" w:rsidRDefault="001610B1">
      <w:pPr>
        <w:pStyle w:val="GvdeMetni"/>
        <w:spacing w:before="1"/>
      </w:pPr>
    </w:p>
    <w:p w14:paraId="397AA7C9"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31839F70" w14:textId="77777777" w:rsidR="001610B1" w:rsidRDefault="00000000">
      <w:pPr>
        <w:pStyle w:val="GvdeMetni"/>
        <w:spacing w:before="6"/>
        <w:rPr>
          <w:sz w:val="25"/>
        </w:rPr>
      </w:pPr>
      <w:r>
        <w:pict w14:anchorId="6F59E8C4">
          <v:group id="_x0000_s2072" style="position:absolute;margin-left:34.5pt;margin-top:16.65pt;width:526.3pt;height:24.35pt;z-index:2128;mso-wrap-distance-left:0;mso-wrap-distance-right:0;mso-position-horizontal-relative:page" coordorigin="690,333" coordsize="10526,487">
            <v:rect id="_x0000_s2078" style="position:absolute;left:690;top:337;width:10526;height:230" fillcolor="#006fc0" stroked="f"/>
            <v:rect id="_x0000_s2077" style="position:absolute;left:690;top:634;width:10526;height:185" fillcolor="#c5d9f0" stroked="f"/>
            <v:shape id="_x0000_s2076" type="#_x0000_t75" style="position:absolute;left:720;top:634;width:1340;height:180">
              <v:imagedata r:id="rId30" o:title=""/>
            </v:shape>
            <v:shape id="_x0000_s2075" type="#_x0000_t75" style="position:absolute;left:691;top:337;width:10520;height:260">
              <v:imagedata r:id="rId9" o:title=""/>
            </v:shape>
            <v:shape id="_x0000_s2074" type="#_x0000_t202" style="position:absolute;left:690;top:333;width:10526;height:487" filled="f" stroked="f">
              <v:textbox inset="0,0,0,0">
                <w:txbxContent>
                  <w:p w14:paraId="1E7D1552" w14:textId="77777777" w:rsidR="001610B1" w:rsidRDefault="00096DBC">
                    <w:pPr>
                      <w:spacing w:line="223" w:lineRule="exact"/>
                      <w:ind w:left="30"/>
                      <w:rPr>
                        <w:b/>
                        <w:sz w:val="20"/>
                      </w:rPr>
                    </w:pPr>
                    <w:r>
                      <w:rPr>
                        <w:b/>
                        <w:color w:val="FFFFFF"/>
                        <w:sz w:val="20"/>
                      </w:rPr>
                      <w:t>SECTION 12: Ecological information</w:t>
                    </w:r>
                  </w:p>
                </w:txbxContent>
              </v:textbox>
            </v:shape>
            <v:shape id="_x0000_s2073" type="#_x0000_t202" style="position:absolute;left:690;top:601;width:10526;height:219" filled="f" stroked="f">
              <v:textbox inset="0,0,0,0">
                <w:txbxContent>
                  <w:p w14:paraId="1DDF57D3"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w:r>
    </w:p>
    <w:p w14:paraId="2188683A" w14:textId="77777777" w:rsidR="001610B1" w:rsidRDefault="00096DBC">
      <w:pPr>
        <w:pStyle w:val="GvdeMetni"/>
        <w:tabs>
          <w:tab w:val="left" w:pos="2682"/>
        </w:tabs>
        <w:spacing w:before="91"/>
        <w:ind w:left="335"/>
      </w:pPr>
      <w:r>
        <w:t>Ecotoxicity</w:t>
      </w:r>
      <w:r>
        <w:tab/>
        <w:t>The product is mildly toxic to aquatic</w:t>
      </w:r>
      <w:r>
        <w:rPr>
          <w:spacing w:val="-24"/>
        </w:rPr>
        <w:t xml:space="preserve"> </w:t>
      </w:r>
      <w:r>
        <w:t>organisms.</w:t>
      </w:r>
    </w:p>
    <w:p w14:paraId="09133910" w14:textId="77777777" w:rsidR="001610B1" w:rsidRDefault="00096DBC">
      <w:pPr>
        <w:pStyle w:val="Balk2"/>
        <w:tabs>
          <w:tab w:val="left" w:pos="1045"/>
          <w:tab w:val="left" w:pos="10835"/>
        </w:tabs>
        <w:spacing w:before="53"/>
        <w:ind w:left="311"/>
      </w:pPr>
      <w:bookmarkStart w:id="13" w:name="12.2._Persistence_and_degradability"/>
      <w:bookmarkEnd w:id="13"/>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4180D2EF" w14:textId="77777777" w:rsidR="001610B1" w:rsidRDefault="00096DBC">
      <w:pPr>
        <w:pStyle w:val="GvdeMetni"/>
        <w:spacing w:before="45"/>
        <w:ind w:left="335"/>
      </w:pPr>
      <w:bookmarkStart w:id="14" w:name="12.3._Bioaccumulative_potential"/>
      <w:bookmarkEnd w:id="14"/>
      <w:r>
        <w:t>The product is readily biodegradable.</w:t>
      </w:r>
    </w:p>
    <w:p w14:paraId="0628F68A" w14:textId="77777777" w:rsidR="001610B1" w:rsidRDefault="00096DBC">
      <w:pPr>
        <w:pStyle w:val="Balk2"/>
        <w:tabs>
          <w:tab w:val="left" w:pos="1045"/>
          <w:tab w:val="left" w:pos="10835"/>
        </w:tabs>
        <w:spacing w:before="122"/>
        <w:ind w:left="3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26"/>
          <w:shd w:val="clear" w:color="auto" w:fill="C5D9F0"/>
        </w:rPr>
        <w:t xml:space="preserve"> </w:t>
      </w:r>
      <w:r>
        <w:rPr>
          <w:color w:val="006FC0"/>
          <w:shd w:val="clear" w:color="auto" w:fill="C5D9F0"/>
        </w:rPr>
        <w:t>potential</w:t>
      </w:r>
      <w:r>
        <w:rPr>
          <w:color w:val="006FC0"/>
          <w:shd w:val="clear" w:color="auto" w:fill="C5D9F0"/>
        </w:rPr>
        <w:tab/>
      </w:r>
    </w:p>
    <w:p w14:paraId="6C86CC32"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66B0A823" w14:textId="77777777">
        <w:trPr>
          <w:trHeight w:hRule="exact" w:val="242"/>
        </w:trPr>
        <w:tc>
          <w:tcPr>
            <w:tcW w:w="10486" w:type="dxa"/>
            <w:gridSpan w:val="2"/>
            <w:tcBorders>
              <w:bottom w:val="nil"/>
            </w:tcBorders>
            <w:shd w:val="clear" w:color="auto" w:fill="C5D9F0"/>
          </w:tcPr>
          <w:p w14:paraId="0A547F9F" w14:textId="77777777" w:rsidR="001610B1" w:rsidRDefault="00096DBC">
            <w:pPr>
              <w:pStyle w:val="TableParagraph"/>
              <w:spacing w:before="1"/>
              <w:rPr>
                <w:b/>
                <w:sz w:val="16"/>
              </w:rPr>
            </w:pPr>
            <w:r>
              <w:rPr>
                <w:b/>
                <w:sz w:val="16"/>
              </w:rPr>
              <w:t>MOTOR CLEANING WATER BASED</w:t>
            </w:r>
          </w:p>
        </w:tc>
      </w:tr>
      <w:tr w:rsidR="001610B1" w14:paraId="2C8E711E" w14:textId="77777777">
        <w:trPr>
          <w:trHeight w:hRule="exact" w:val="250"/>
        </w:trPr>
        <w:tc>
          <w:tcPr>
            <w:tcW w:w="3446" w:type="dxa"/>
            <w:tcBorders>
              <w:top w:val="single" w:sz="4" w:space="0" w:color="C5D9F0"/>
            </w:tcBorders>
          </w:tcPr>
          <w:p w14:paraId="222F3B75"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0908AAD5" w14:textId="77777777" w:rsidR="001610B1" w:rsidRDefault="00096DBC">
            <w:pPr>
              <w:pStyle w:val="TableParagraph"/>
              <w:spacing w:before="10"/>
              <w:rPr>
                <w:sz w:val="16"/>
              </w:rPr>
            </w:pPr>
            <w:r>
              <w:rPr>
                <w:sz w:val="16"/>
              </w:rPr>
              <w:t>No additional information available</w:t>
            </w:r>
          </w:p>
        </w:tc>
      </w:tr>
    </w:tbl>
    <w:p w14:paraId="6F96472A"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73350A18" w14:textId="77777777" w:rsidR="001610B1" w:rsidRDefault="00096DBC">
      <w:pPr>
        <w:pStyle w:val="GvdeMetni"/>
        <w:spacing w:before="118"/>
        <w:ind w:left="328"/>
      </w:pPr>
      <w:r>
        <w:t>The product is soluble in water.</w:t>
      </w:r>
    </w:p>
    <w:p w14:paraId="54D13407"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78C5CD60" w14:textId="77777777" w:rsidR="001610B1" w:rsidRDefault="00096DBC">
      <w:pPr>
        <w:pStyle w:val="GvdeMetni"/>
        <w:spacing w:before="65"/>
        <w:ind w:left="340"/>
      </w:pPr>
      <w:bookmarkStart w:id="15" w:name="12.6._Other_adverse_effects"/>
      <w:bookmarkEnd w:id="15"/>
      <w:r>
        <w:t>No additional information available</w:t>
      </w:r>
    </w:p>
    <w:p w14:paraId="5764DE19"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53A95998" w14:textId="77777777" w:rsidR="001610B1" w:rsidRDefault="00000000">
      <w:pPr>
        <w:pStyle w:val="GvdeMetni"/>
        <w:spacing w:before="7"/>
        <w:rPr>
          <w:b/>
          <w:sz w:val="13"/>
        </w:rPr>
      </w:pPr>
      <w:r>
        <w:pict w14:anchorId="67438AE9">
          <v:group id="_x0000_s2068" style="position:absolute;margin-left:34.55pt;margin-top:9.8pt;width:526pt;height:24.3pt;z-index:2176;mso-wrap-distance-left:0;mso-wrap-distance-right:0;mso-position-horizontal-relative:page" coordorigin="691,196" coordsize="10520,486">
            <v:shape id="_x0000_s2071" type="#_x0000_t75" style="position:absolute;left:691;top:200;width:10520;height:480">
              <v:imagedata r:id="rId31" o:title=""/>
            </v:shape>
            <v:shape id="_x0000_s2070" type="#_x0000_t75" style="position:absolute;left:691;top:202;width:10520;height:260">
              <v:imagedata r:id="rId9" o:title=""/>
            </v:shape>
            <v:shape id="_x0000_s2069" type="#_x0000_t202" style="position:absolute;left:691;top:196;width:10520;height:486" filled="f" stroked="f">
              <v:textbox inset="0,0,0,0">
                <w:txbxContent>
                  <w:p w14:paraId="504C8CE2" w14:textId="77777777" w:rsidR="001610B1" w:rsidRDefault="00096DBC">
                    <w:pPr>
                      <w:spacing w:line="223" w:lineRule="exact"/>
                      <w:ind w:left="29"/>
                      <w:rPr>
                        <w:b/>
                        <w:sz w:val="20"/>
                      </w:rPr>
                    </w:pPr>
                    <w:r>
                      <w:rPr>
                        <w:b/>
                        <w:color w:val="FFFFFF"/>
                        <w:sz w:val="20"/>
                      </w:rPr>
                      <w:t>SECTION 13: Disposal considerations</w:t>
                    </w:r>
                  </w:p>
                  <w:p w14:paraId="23C58F72"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w:r>
    </w:p>
    <w:p w14:paraId="22DF075E" w14:textId="77777777" w:rsidR="001610B1" w:rsidRDefault="00096DBC">
      <w:pPr>
        <w:pStyle w:val="GvdeMetni"/>
        <w:spacing w:before="115"/>
        <w:ind w:left="335"/>
      </w:pPr>
      <w:r>
        <w:t>Dispose of waste to licensed waste disposal site in accordance with the requirements of the local Waste Disposal Authority.</w:t>
      </w:r>
    </w:p>
    <w:p w14:paraId="612A713F" w14:textId="77777777" w:rsidR="001610B1" w:rsidRDefault="001610B1">
      <w:pPr>
        <w:pStyle w:val="GvdeMetni"/>
        <w:spacing w:before="7"/>
        <w:rPr>
          <w:sz w:val="18"/>
        </w:rPr>
      </w:pPr>
    </w:p>
    <w:p w14:paraId="34475E65"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30FD20BC" w14:textId="77777777" w:rsidR="001610B1" w:rsidRDefault="001610B1">
      <w:pPr>
        <w:pStyle w:val="GvdeMetni"/>
        <w:spacing w:before="5"/>
        <w:rPr>
          <w:b/>
          <w:sz w:val="17"/>
        </w:rPr>
      </w:pPr>
    </w:p>
    <w:p w14:paraId="79DD902E"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1509A378" w14:textId="77777777">
        <w:trPr>
          <w:trHeight w:hRule="exact" w:val="283"/>
        </w:trPr>
        <w:tc>
          <w:tcPr>
            <w:tcW w:w="10488" w:type="dxa"/>
            <w:gridSpan w:val="5"/>
            <w:tcBorders>
              <w:top w:val="nil"/>
              <w:left w:val="nil"/>
              <w:bottom w:val="nil"/>
              <w:right w:val="nil"/>
            </w:tcBorders>
            <w:shd w:val="clear" w:color="auto" w:fill="006FC0"/>
          </w:tcPr>
          <w:p w14:paraId="43F12447" w14:textId="77777777" w:rsidR="001610B1" w:rsidRDefault="001610B1"/>
        </w:tc>
      </w:tr>
      <w:tr w:rsidR="001610B1" w14:paraId="4230F10C" w14:textId="77777777">
        <w:trPr>
          <w:trHeight w:hRule="exact" w:val="199"/>
        </w:trPr>
        <w:tc>
          <w:tcPr>
            <w:tcW w:w="10488" w:type="dxa"/>
            <w:gridSpan w:val="5"/>
            <w:tcBorders>
              <w:top w:val="nil"/>
              <w:bottom w:val="single" w:sz="6" w:space="0" w:color="006FC0"/>
            </w:tcBorders>
            <w:shd w:val="clear" w:color="auto" w:fill="C5D9F0"/>
          </w:tcPr>
          <w:p w14:paraId="2DD0E6BF"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219FAF31" w14:textId="77777777">
        <w:trPr>
          <w:trHeight w:hRule="exact" w:val="256"/>
        </w:trPr>
        <w:tc>
          <w:tcPr>
            <w:tcW w:w="2098" w:type="dxa"/>
            <w:tcBorders>
              <w:top w:val="single" w:sz="6" w:space="0" w:color="006FC0"/>
            </w:tcBorders>
          </w:tcPr>
          <w:p w14:paraId="6A9C3405"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05849BC8" w14:textId="77777777" w:rsidR="001610B1" w:rsidRDefault="001610B1"/>
        </w:tc>
        <w:tc>
          <w:tcPr>
            <w:tcW w:w="2098" w:type="dxa"/>
            <w:tcBorders>
              <w:top w:val="single" w:sz="6" w:space="0" w:color="006FC0"/>
            </w:tcBorders>
          </w:tcPr>
          <w:p w14:paraId="4B58F3B7" w14:textId="77777777" w:rsidR="001610B1" w:rsidRDefault="001610B1"/>
        </w:tc>
        <w:tc>
          <w:tcPr>
            <w:tcW w:w="2100" w:type="dxa"/>
            <w:tcBorders>
              <w:top w:val="single" w:sz="6" w:space="0" w:color="006FC0"/>
            </w:tcBorders>
          </w:tcPr>
          <w:p w14:paraId="2E8A85D4" w14:textId="77777777" w:rsidR="001610B1" w:rsidRDefault="001610B1"/>
        </w:tc>
        <w:tc>
          <w:tcPr>
            <w:tcW w:w="2098" w:type="dxa"/>
            <w:tcBorders>
              <w:top w:val="single" w:sz="6" w:space="0" w:color="006FC0"/>
            </w:tcBorders>
          </w:tcPr>
          <w:p w14:paraId="133CE166" w14:textId="77777777" w:rsidR="001610B1" w:rsidRDefault="001610B1"/>
        </w:tc>
      </w:tr>
      <w:tr w:rsidR="001610B1" w14:paraId="4AB98BBE" w14:textId="77777777">
        <w:trPr>
          <w:trHeight w:hRule="exact" w:val="191"/>
        </w:trPr>
        <w:tc>
          <w:tcPr>
            <w:tcW w:w="10488" w:type="dxa"/>
            <w:gridSpan w:val="5"/>
            <w:shd w:val="clear" w:color="auto" w:fill="C5D9F0"/>
          </w:tcPr>
          <w:p w14:paraId="0610B9EE"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2E3D52DB" w14:textId="77777777">
        <w:trPr>
          <w:trHeight w:hRule="exact" w:val="317"/>
        </w:trPr>
        <w:tc>
          <w:tcPr>
            <w:tcW w:w="2098" w:type="dxa"/>
          </w:tcPr>
          <w:p w14:paraId="4B32DF46" w14:textId="77777777" w:rsidR="001610B1" w:rsidRDefault="00096DBC">
            <w:pPr>
              <w:pStyle w:val="TableParagraph"/>
              <w:spacing w:line="187" w:lineRule="exact"/>
              <w:ind w:left="213"/>
              <w:rPr>
                <w:sz w:val="18"/>
              </w:rPr>
            </w:pPr>
            <w:r>
              <w:rPr>
                <w:sz w:val="18"/>
              </w:rPr>
              <w:t>Not applicable.</w:t>
            </w:r>
          </w:p>
        </w:tc>
        <w:tc>
          <w:tcPr>
            <w:tcW w:w="2095" w:type="dxa"/>
          </w:tcPr>
          <w:p w14:paraId="79AC65CE" w14:textId="77777777" w:rsidR="001610B1" w:rsidRDefault="001610B1"/>
        </w:tc>
        <w:tc>
          <w:tcPr>
            <w:tcW w:w="2098" w:type="dxa"/>
          </w:tcPr>
          <w:p w14:paraId="65CA86D2" w14:textId="77777777" w:rsidR="001610B1" w:rsidRDefault="001610B1"/>
        </w:tc>
        <w:tc>
          <w:tcPr>
            <w:tcW w:w="2100" w:type="dxa"/>
          </w:tcPr>
          <w:p w14:paraId="25A31137" w14:textId="77777777" w:rsidR="001610B1" w:rsidRDefault="001610B1"/>
        </w:tc>
        <w:tc>
          <w:tcPr>
            <w:tcW w:w="2098" w:type="dxa"/>
          </w:tcPr>
          <w:p w14:paraId="7BD8262C" w14:textId="77777777" w:rsidR="001610B1" w:rsidRDefault="001610B1"/>
        </w:tc>
      </w:tr>
      <w:tr w:rsidR="001610B1" w14:paraId="035760A5" w14:textId="77777777">
        <w:trPr>
          <w:trHeight w:hRule="exact" w:val="194"/>
        </w:trPr>
        <w:tc>
          <w:tcPr>
            <w:tcW w:w="10488" w:type="dxa"/>
            <w:gridSpan w:val="5"/>
          </w:tcPr>
          <w:p w14:paraId="01A0728E"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37154C2E" w14:textId="77777777">
        <w:trPr>
          <w:trHeight w:hRule="exact" w:val="254"/>
        </w:trPr>
        <w:tc>
          <w:tcPr>
            <w:tcW w:w="2098" w:type="dxa"/>
          </w:tcPr>
          <w:p w14:paraId="4A23501E" w14:textId="77777777" w:rsidR="001610B1" w:rsidRDefault="001610B1"/>
        </w:tc>
        <w:tc>
          <w:tcPr>
            <w:tcW w:w="2095" w:type="dxa"/>
          </w:tcPr>
          <w:p w14:paraId="47C55A62" w14:textId="77777777" w:rsidR="001610B1" w:rsidRDefault="001610B1"/>
        </w:tc>
        <w:tc>
          <w:tcPr>
            <w:tcW w:w="2098" w:type="dxa"/>
          </w:tcPr>
          <w:p w14:paraId="79294720" w14:textId="77777777" w:rsidR="001610B1" w:rsidRDefault="001610B1"/>
        </w:tc>
        <w:tc>
          <w:tcPr>
            <w:tcW w:w="2100" w:type="dxa"/>
          </w:tcPr>
          <w:p w14:paraId="3F9A9B8C" w14:textId="77777777" w:rsidR="001610B1" w:rsidRDefault="001610B1"/>
        </w:tc>
        <w:tc>
          <w:tcPr>
            <w:tcW w:w="2098" w:type="dxa"/>
          </w:tcPr>
          <w:p w14:paraId="294E2CB1" w14:textId="77777777" w:rsidR="001610B1" w:rsidRDefault="001610B1"/>
        </w:tc>
      </w:tr>
    </w:tbl>
    <w:p w14:paraId="47185E4C"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34A1CB85" w14:textId="77777777">
        <w:trPr>
          <w:trHeight w:hRule="exact" w:val="241"/>
        </w:trPr>
        <w:tc>
          <w:tcPr>
            <w:tcW w:w="504" w:type="dxa"/>
            <w:tcBorders>
              <w:left w:val="single" w:sz="4" w:space="0" w:color="006FC0"/>
              <w:bottom w:val="nil"/>
              <w:right w:val="nil"/>
            </w:tcBorders>
            <w:shd w:val="clear" w:color="auto" w:fill="C5D9F0"/>
          </w:tcPr>
          <w:p w14:paraId="0CE65E6F"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7CC16D1C"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2383D27F" w14:textId="77777777" w:rsidR="001610B1" w:rsidRDefault="001610B1"/>
        </w:tc>
        <w:tc>
          <w:tcPr>
            <w:tcW w:w="2100" w:type="dxa"/>
            <w:tcBorders>
              <w:left w:val="nil"/>
              <w:bottom w:val="single" w:sz="4" w:space="0" w:color="006FC0"/>
              <w:right w:val="nil"/>
            </w:tcBorders>
            <w:shd w:val="clear" w:color="auto" w:fill="C5D9F0"/>
          </w:tcPr>
          <w:p w14:paraId="132F076A" w14:textId="77777777" w:rsidR="001610B1" w:rsidRDefault="001610B1"/>
        </w:tc>
        <w:tc>
          <w:tcPr>
            <w:tcW w:w="2098" w:type="dxa"/>
            <w:tcBorders>
              <w:left w:val="nil"/>
              <w:bottom w:val="single" w:sz="4" w:space="0" w:color="006FC0"/>
              <w:right w:val="single" w:sz="4" w:space="0" w:color="006FC0"/>
            </w:tcBorders>
            <w:shd w:val="clear" w:color="auto" w:fill="C5D9F0"/>
          </w:tcPr>
          <w:p w14:paraId="0E3C269B" w14:textId="77777777" w:rsidR="001610B1" w:rsidRDefault="001610B1"/>
        </w:tc>
      </w:tr>
      <w:tr w:rsidR="001610B1" w14:paraId="6AA44F4F"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3E098489"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0E2E3FBC"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F4FB91C"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507D2849"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6C7F4C70" w14:textId="77777777" w:rsidR="001610B1" w:rsidRDefault="001610B1"/>
        </w:tc>
      </w:tr>
      <w:tr w:rsidR="001610B1" w14:paraId="54010669"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3C8375D2"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1A4BD740"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6A8D838C"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51FC6EC5"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5C325E65"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135C38F0" w14:textId="77777777" w:rsidR="001610B1" w:rsidRDefault="001610B1"/>
        </w:tc>
      </w:tr>
      <w:tr w:rsidR="001610B1" w14:paraId="1675F293"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465FBEF7"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622DD4E2"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34CC310"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02E3F1F1"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7DC555B5" w14:textId="77777777" w:rsidR="001610B1" w:rsidRDefault="001610B1"/>
        </w:tc>
      </w:tr>
      <w:tr w:rsidR="001610B1" w14:paraId="7C7B65CB"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45E7B882"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659E3B86"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025E7DE4"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7E10511E"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5304DC11" w14:textId="77777777" w:rsidR="001610B1" w:rsidRDefault="001610B1"/>
        </w:tc>
      </w:tr>
      <w:tr w:rsidR="001610B1" w14:paraId="4D3D2226"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24FD12FC"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1BCE194D"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4CAD6AF3"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33ECCD29"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E87726A" w14:textId="77777777" w:rsidR="001610B1" w:rsidRDefault="001610B1"/>
        </w:tc>
      </w:tr>
      <w:tr w:rsidR="001610B1" w14:paraId="51A70E49" w14:textId="77777777">
        <w:trPr>
          <w:trHeight w:hRule="exact" w:val="178"/>
        </w:trPr>
        <w:tc>
          <w:tcPr>
            <w:tcW w:w="504" w:type="dxa"/>
            <w:tcBorders>
              <w:top w:val="single" w:sz="4" w:space="0" w:color="006FC0"/>
              <w:left w:val="nil"/>
              <w:bottom w:val="nil"/>
              <w:right w:val="nil"/>
            </w:tcBorders>
            <w:shd w:val="clear" w:color="auto" w:fill="C5D9F0"/>
          </w:tcPr>
          <w:p w14:paraId="3D53FD3F"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5A2733E0"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2CFDF7FC" w14:textId="77777777" w:rsidR="001610B1" w:rsidRDefault="001610B1"/>
        </w:tc>
        <w:tc>
          <w:tcPr>
            <w:tcW w:w="2100" w:type="dxa"/>
            <w:tcBorders>
              <w:top w:val="single" w:sz="4" w:space="0" w:color="006FC0"/>
              <w:left w:val="nil"/>
              <w:bottom w:val="nil"/>
              <w:right w:val="nil"/>
            </w:tcBorders>
            <w:shd w:val="clear" w:color="auto" w:fill="C5D9F0"/>
          </w:tcPr>
          <w:p w14:paraId="261F4FB2" w14:textId="77777777" w:rsidR="001610B1" w:rsidRDefault="001610B1"/>
        </w:tc>
        <w:tc>
          <w:tcPr>
            <w:tcW w:w="2098" w:type="dxa"/>
            <w:tcBorders>
              <w:top w:val="single" w:sz="4" w:space="0" w:color="006FC0"/>
              <w:left w:val="nil"/>
              <w:bottom w:val="nil"/>
              <w:right w:val="nil"/>
            </w:tcBorders>
            <w:shd w:val="clear" w:color="auto" w:fill="C5D9F0"/>
          </w:tcPr>
          <w:p w14:paraId="1A412EA4" w14:textId="77777777" w:rsidR="001610B1" w:rsidRDefault="001610B1"/>
        </w:tc>
      </w:tr>
    </w:tbl>
    <w:p w14:paraId="10DBF604" w14:textId="77777777" w:rsidR="001610B1" w:rsidRDefault="001610B1">
      <w:pPr>
        <w:pStyle w:val="GvdeMetni"/>
        <w:rPr>
          <w:sz w:val="18"/>
        </w:rPr>
      </w:pPr>
    </w:p>
    <w:p w14:paraId="6179B5B8" w14:textId="77777777" w:rsidR="001610B1" w:rsidRDefault="001610B1">
      <w:pPr>
        <w:pStyle w:val="GvdeMetni"/>
        <w:spacing w:before="11"/>
        <w:rPr>
          <w:sz w:val="17"/>
        </w:rPr>
      </w:pPr>
    </w:p>
    <w:p w14:paraId="153D2B83"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66BB07FF" w14:textId="77777777" w:rsidR="001610B1" w:rsidRDefault="00096DBC">
      <w:pPr>
        <w:pStyle w:val="GvdeMetni"/>
        <w:spacing w:before="67"/>
        <w:ind w:left="340"/>
      </w:pPr>
      <w:r>
        <w:t>Not applicable</w:t>
      </w:r>
    </w:p>
    <w:p w14:paraId="302E9F73" w14:textId="77777777" w:rsidR="001610B1" w:rsidRDefault="001610B1">
      <w:pPr>
        <w:sectPr w:rsidR="001610B1" w:rsidSect="008E6885">
          <w:headerReference w:type="default" r:id="rId32"/>
          <w:pgSz w:w="11930" w:h="16860"/>
          <w:pgMar w:top="1940" w:right="560" w:bottom="940" w:left="380" w:header="713" w:footer="756" w:gutter="0"/>
          <w:cols w:space="708"/>
        </w:sectPr>
      </w:pPr>
    </w:p>
    <w:p w14:paraId="07A7C224" w14:textId="77777777" w:rsidR="001610B1" w:rsidRDefault="001610B1">
      <w:pPr>
        <w:pStyle w:val="GvdeMetni"/>
        <w:rPr>
          <w:sz w:val="20"/>
        </w:rPr>
      </w:pPr>
    </w:p>
    <w:p w14:paraId="49CF9DDE" w14:textId="77777777" w:rsidR="001610B1" w:rsidRDefault="001610B1">
      <w:pPr>
        <w:pStyle w:val="GvdeMetni"/>
        <w:spacing w:before="10" w:after="1"/>
        <w:rPr>
          <w:sz w:val="14"/>
        </w:rPr>
      </w:pPr>
    </w:p>
    <w:p w14:paraId="3CE82FBB" w14:textId="77777777" w:rsidR="001610B1" w:rsidRDefault="00000000">
      <w:pPr>
        <w:pStyle w:val="GvdeMetni"/>
        <w:spacing w:line="20" w:lineRule="exact"/>
        <w:ind w:left="355"/>
        <w:rPr>
          <w:sz w:val="2"/>
        </w:rPr>
      </w:pPr>
      <w:r>
        <w:rPr>
          <w:sz w:val="2"/>
        </w:rPr>
      </w:r>
      <w:r>
        <w:rPr>
          <w:sz w:val="2"/>
        </w:rPr>
        <w:pict w14:anchorId="7F0CB492">
          <v:group id="_x0000_s2064" style="width:535.2pt;height:.5pt;mso-position-horizontal-relative:char;mso-position-vertical-relative:line" coordsize="10704,10">
            <v:line id="_x0000_s2067" style="position:absolute" from="5,5" to="2395,5" strokecolor="#006fc0" strokeweight=".48pt"/>
            <v:line id="_x0000_s2066" style="position:absolute" from="2381,5" to="2391,5" strokecolor="#006fc0" strokeweight=".48pt"/>
            <v:line id="_x0000_s2065" style="position:absolute" from="2391,5" to="10699,5" strokecolor="#006fc0" strokeweight=".48pt"/>
            <w10:anchorlock/>
          </v:group>
        </w:pict>
      </w:r>
    </w:p>
    <w:p w14:paraId="327BE9DB" w14:textId="77777777" w:rsidR="001610B1" w:rsidRDefault="001610B1">
      <w:pPr>
        <w:pStyle w:val="GvdeMetni"/>
        <w:spacing w:before="5"/>
        <w:rPr>
          <w:sz w:val="23"/>
        </w:rPr>
      </w:pPr>
    </w:p>
    <w:p w14:paraId="56C756FE" w14:textId="77777777" w:rsidR="001610B1" w:rsidRDefault="00000000">
      <w:pPr>
        <w:pStyle w:val="Balk1"/>
        <w:spacing w:before="93"/>
        <w:ind w:left="340"/>
      </w:pPr>
      <w:r>
        <w:pict w14:anchorId="25783A01">
          <v:group id="_x0000_s2061" style="position:absolute;left:0;text-align:left;margin-left:34.55pt;margin-top:5.3pt;width:526pt;height:24pt;z-index:-23104;mso-position-horizontal-relative:page" coordorigin="691,106" coordsize="10520,480">
            <v:shape id="_x0000_s2063" type="#_x0000_t75" alt="şÿ" style="position:absolute;left:691;top:106;width:10520;height:480">
              <v:imagedata r:id="rId33" o:title=""/>
            </v:shape>
            <v:shape id="_x0000_s2062" type="#_x0000_t75" alt="şÿ" style="position:absolute;left:691;top:106;width:10520;height:260">
              <v:imagedata r:id="rId9" o:title=""/>
            </v:shape>
            <w10:wrap anchorx="page"/>
          </v:group>
        </w:pict>
      </w:r>
      <w:bookmarkStart w:id="18" w:name="SECTION_15:_Regulatory_information"/>
      <w:bookmarkEnd w:id="18"/>
      <w:r w:rsidR="00096DBC">
        <w:rPr>
          <w:color w:val="FFFFFF"/>
        </w:rPr>
        <w:t>SECTION 15: Regulatory information</w:t>
      </w:r>
    </w:p>
    <w:p w14:paraId="38611F59"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00FC6158"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6D2F0F6F"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41700472" w14:textId="77777777" w:rsidR="001610B1" w:rsidRDefault="00096DBC">
      <w:pPr>
        <w:pStyle w:val="GvdeMetni"/>
        <w:tabs>
          <w:tab w:val="left" w:pos="3882"/>
        </w:tabs>
        <w:spacing w:before="144"/>
        <w:ind w:left="4043" w:right="727" w:hanging="3711"/>
      </w:pPr>
      <w:r>
        <w:t>Regulatory</w:t>
      </w:r>
      <w:r>
        <w:rPr>
          <w:spacing w:val="-7"/>
        </w:rPr>
        <w:t xml:space="preserve"> </w:t>
      </w:r>
      <w:r>
        <w:t>reference</w:t>
      </w:r>
      <w:r>
        <w:tab/>
        <w:t>: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016756D2"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747A5BC0" w14:textId="77777777" w:rsidR="001610B1" w:rsidRDefault="00096DBC">
      <w:pPr>
        <w:pStyle w:val="GvdeMetni"/>
        <w:spacing w:before="60"/>
        <w:ind w:left="4043" w:right="543"/>
      </w:pPr>
      <w:r>
        <w:t>Regulation on Inventory and Control of Chemicals published in the Official Journal numbered 27092 on December 26, 2008</w:t>
      </w:r>
    </w:p>
    <w:p w14:paraId="151ECE10"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59D3FDD3" w14:textId="77777777" w:rsidR="001610B1" w:rsidRDefault="00096DBC">
      <w:pPr>
        <w:pStyle w:val="GvdeMetni"/>
        <w:spacing w:before="61"/>
        <w:ind w:left="4043" w:right="827"/>
      </w:pPr>
      <w:r>
        <w:t>Communiqué on Detergents and Surfactants Used in Detergents published in the Official Journal numbered 27092 on December 26, 2008.</w:t>
      </w:r>
    </w:p>
    <w:p w14:paraId="34BD6277" w14:textId="77777777" w:rsidR="001610B1" w:rsidRDefault="001610B1">
      <w:pPr>
        <w:pStyle w:val="GvdeMetni"/>
        <w:spacing w:before="4"/>
        <w:rPr>
          <w:sz w:val="15"/>
        </w:rPr>
      </w:pPr>
    </w:p>
    <w:p w14:paraId="60774EC3"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5C157F61" w14:textId="77777777" w:rsidR="001610B1" w:rsidRDefault="00000000">
      <w:pPr>
        <w:pStyle w:val="GvdeMetni"/>
        <w:spacing w:before="86"/>
        <w:ind w:left="340"/>
      </w:pPr>
      <w:r>
        <w:pict w14:anchorId="105600AC">
          <v:group id="_x0000_s2050" style="position:absolute;left:0;text-align:left;margin-left:35.75pt;margin-top:17.65pt;width:525.25pt;height:13pt;z-index:2272;mso-wrap-distance-left:0;mso-wrap-distance-right:0;mso-position-horizontal-relative:page" coordorigin="715,353" coordsize="10505,260">
            <v:line id="_x0000_s2060" style="position:absolute" from="725,362" to="734,362" strokecolor="#006fc0" strokeweight=".48pt"/>
            <v:line id="_x0000_s2059" style="position:absolute" from="733,362" to="3410,362" strokecolor="#006fc0" strokeweight=".48pt"/>
            <v:line id="_x0000_s2058" style="position:absolute" from="3421,362" to="11208,362" strokecolor="#006fc0" strokeweight=".48pt"/>
            <v:line id="_x0000_s2057" style="position:absolute" from="720,358" to="720,602" strokecolor="#006fc0" strokeweight=".48pt"/>
            <v:line id="_x0000_s2056" style="position:absolute" from="725,598" to="3411,598" strokecolor="#006fc0" strokeweight=".48pt"/>
            <v:line id="_x0000_s2055" style="position:absolute" from="3416,358" to="3416,602" strokecolor="#006fc0" strokeweight=".48pt"/>
            <v:line id="_x0000_s2054" style="position:absolute" from="3421,598" to="11208,598" strokecolor="#006fc0" strokeweight=".48pt"/>
            <v:shape id="_x0000_s2053" type="#_x0000_t75" style="position:absolute;left:720;top:353;width:10500;height:260">
              <v:imagedata r:id="rId34" o:title=""/>
            </v:shape>
            <v:shape id="_x0000_s2052" type="#_x0000_t202" style="position:absolute;left:720;top:362;width:2696;height:236" filled="f" stroked="f">
              <v:textbox inset="0,0,0,0">
                <w:txbxContent>
                  <w:p w14:paraId="077CD0A9" w14:textId="77777777" w:rsidR="001610B1" w:rsidRDefault="00096DBC">
                    <w:pPr>
                      <w:spacing w:before="14"/>
                      <w:ind w:left="107"/>
                      <w:rPr>
                        <w:sz w:val="16"/>
                      </w:rPr>
                    </w:pPr>
                    <w:r>
                      <w:rPr>
                        <w:sz w:val="16"/>
                      </w:rPr>
                      <w:t>Eye Dam. 1</w:t>
                    </w:r>
                  </w:p>
                </w:txbxContent>
              </v:textbox>
            </v:shape>
            <v:shape id="_x0000_s2051" type="#_x0000_t202" style="position:absolute;left:715;top:353;width:10505;height:260" filled="f" stroked="f">
              <v:textbox inset="0,0,0,0">
                <w:txbxContent>
                  <w:p w14:paraId="5418732F" w14:textId="77777777" w:rsidR="001610B1" w:rsidRDefault="00096DBC">
                    <w:pPr>
                      <w:spacing w:before="26"/>
                      <w:ind w:left="2805"/>
                      <w:rPr>
                        <w:sz w:val="16"/>
                      </w:rPr>
                    </w:pPr>
                    <w:r>
                      <w:rPr>
                        <w:sz w:val="16"/>
                      </w:rPr>
                      <w:t>Serious eye damage/eye irritation, Category 1</w:t>
                    </w:r>
                  </w:p>
                </w:txbxContent>
              </v:textbox>
            </v:shape>
            <w10:wrap type="topAndBottom" anchorx="page"/>
          </v:group>
        </w:pict>
      </w:r>
      <w:r w:rsidR="00096DBC">
        <w:t>Full text of H-statements</w:t>
      </w:r>
    </w:p>
    <w:p w14:paraId="3FC4A5B3" w14:textId="77777777" w:rsidR="001610B1" w:rsidRDefault="00096DBC">
      <w:pPr>
        <w:pStyle w:val="GvdeMetni"/>
        <w:spacing w:before="123"/>
        <w:ind w:left="340"/>
      </w:pPr>
      <w:r>
        <w:t>Safety Data Sheet author's</w:t>
      </w:r>
    </w:p>
    <w:p w14:paraId="7615885C"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t>İrem BEKTAŞ</w:t>
      </w:r>
      <w:r>
        <w:rPr>
          <w:spacing w:val="-18"/>
        </w:rPr>
        <w:t xml:space="preserve"> </w:t>
      </w:r>
      <w:r>
        <w:t>KART</w:t>
      </w:r>
    </w:p>
    <w:p w14:paraId="331D2470"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t>GBF-A-0-2732</w:t>
      </w:r>
    </w:p>
    <w:p w14:paraId="000BAFA3" w14:textId="77777777" w:rsidR="001610B1" w:rsidRDefault="00096DBC">
      <w:pPr>
        <w:pStyle w:val="GvdeMetni"/>
        <w:tabs>
          <w:tab w:val="left" w:pos="3880"/>
          <w:tab w:val="left" w:pos="4151"/>
        </w:tabs>
        <w:spacing w:before="60"/>
        <w:ind w:left="340"/>
      </w:pPr>
      <w:r>
        <w:t>Contact</w:t>
      </w:r>
      <w:r>
        <w:rPr>
          <w:spacing w:val="-7"/>
        </w:rPr>
        <w:t xml:space="preserve"> </w:t>
      </w:r>
      <w:r>
        <w:t>information</w:t>
      </w:r>
      <w:r>
        <w:tab/>
      </w:r>
      <w:r>
        <w:rPr>
          <w:color w:val="565656"/>
        </w:rPr>
        <w:t>:</w:t>
      </w:r>
      <w:r>
        <w:rPr>
          <w:color w:val="565656"/>
        </w:rPr>
        <w:tab/>
      </w:r>
      <w:hyperlink r:id="rId35">
        <w:r>
          <w:t>irem@bekkdanismanlik.com</w:t>
        </w:r>
      </w:hyperlink>
    </w:p>
    <w:p w14:paraId="5B5DB69D" w14:textId="77777777" w:rsidR="001610B1" w:rsidRDefault="001610B1">
      <w:pPr>
        <w:pStyle w:val="GvdeMetni"/>
        <w:spacing w:before="4"/>
        <w:rPr>
          <w:sz w:val="23"/>
        </w:rPr>
      </w:pPr>
    </w:p>
    <w:p w14:paraId="353379EE" w14:textId="77777777" w:rsidR="001610B1" w:rsidRDefault="00096DBC">
      <w:pPr>
        <w:ind w:left="340"/>
        <w:rPr>
          <w:sz w:val="14"/>
        </w:rPr>
      </w:pPr>
      <w:r>
        <w:rPr>
          <w:sz w:val="14"/>
        </w:rPr>
        <w:t>SDS Turkey</w:t>
      </w:r>
    </w:p>
    <w:p w14:paraId="12D97F39" w14:textId="77777777" w:rsidR="001610B1" w:rsidRDefault="001610B1">
      <w:pPr>
        <w:pStyle w:val="GvdeMetni"/>
        <w:spacing w:before="6"/>
        <w:rPr>
          <w:sz w:val="15"/>
        </w:rPr>
      </w:pPr>
    </w:p>
    <w:p w14:paraId="3CF2666E"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61CB" w14:textId="77777777" w:rsidR="008E6885" w:rsidRDefault="008E6885">
      <w:r>
        <w:separator/>
      </w:r>
    </w:p>
  </w:endnote>
  <w:endnote w:type="continuationSeparator" w:id="0">
    <w:p w14:paraId="78BBE68D" w14:textId="77777777" w:rsidR="008E6885" w:rsidRDefault="008E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5E4A" w14:textId="77777777" w:rsidR="001610B1" w:rsidRDefault="00000000">
    <w:pPr>
      <w:pStyle w:val="GvdeMetni"/>
      <w:spacing w:line="14" w:lineRule="auto"/>
      <w:rPr>
        <w:sz w:val="20"/>
      </w:rPr>
    </w:pPr>
    <w:r>
      <w:pict w14:anchorId="5C801F4F">
        <v:group id="_x0000_s1067" style="position:absolute;margin-left:30.35pt;margin-top:791.7pt;width:530.55pt;height:.5pt;z-index:-24280;mso-position-horizontal-relative:page;mso-position-vertical-relative:page" coordorigin="607,15834" coordsize="10611,10">
          <v:line id="_x0000_s1074" style="position:absolute" from="612,15839" to="3419,15839" strokecolor="#006fc0" strokeweight=".48pt"/>
          <v:line id="_x0000_s1073" style="position:absolute" from="3419,15839" to="3428,15839" strokecolor="#006fc0" strokeweight=".48pt"/>
          <v:line id="_x0000_s1072" style="position:absolute" from="3428,15839" to="6251,15839" strokecolor="#006fc0" strokeweight=".48pt"/>
          <v:line id="_x0000_s1071" style="position:absolute" from="6251,15839" to="6261,15839" strokecolor="#006fc0" strokeweight=".48pt"/>
          <v:line id="_x0000_s1070" style="position:absolute" from="6261,15839" to="10222,15839" strokecolor="#006fc0" strokeweight=".48pt"/>
          <v:line id="_x0000_s1069" style="position:absolute" from="10222,15839" to="10231,15839" strokecolor="#006fc0" strokeweight=".48pt"/>
          <v:line id="_x0000_s1068" style="position:absolute" from="10231,15839" to="11213,15839" strokecolor="#006fc0" strokeweight=".48pt"/>
          <w10:wrap anchorx="page" anchory="page"/>
        </v:group>
      </w:pict>
    </w:r>
    <w:r>
      <w:pict w14:anchorId="3A3DEF0B">
        <v:shapetype id="_x0000_t202" coordsize="21600,21600" o:spt="202" path="m,l,21600r21600,l21600,xe">
          <v:stroke joinstyle="miter"/>
          <v:path gradientshapeok="t" o:connecttype="rect"/>
        </v:shapetype>
        <v:shape id="_x0000_s1066" type="#_x0000_t202" style="position:absolute;margin-left:544.4pt;margin-top:11in;width:5.9pt;height:9.8pt;z-index:-24256;mso-position-horizontal-relative:page;mso-position-vertical-relative:page" filled="f" stroked="f">
          <v:textbox inset="0,0,0,0">
            <w:txbxContent>
              <w:p w14:paraId="698CFD4C" w14:textId="77777777" w:rsidR="001610B1" w:rsidRDefault="00096DBC">
                <w:pPr>
                  <w:spacing w:before="14"/>
                  <w:ind w:left="20"/>
                  <w:rPr>
                    <w:sz w:val="14"/>
                  </w:rPr>
                </w:pPr>
                <w:r>
                  <w:rPr>
                    <w:w w:val="99"/>
                    <w:sz w:val="14"/>
                  </w:rPr>
                  <w:t>1</w:t>
                </w:r>
              </w:p>
            </w:txbxContent>
          </v:textbox>
          <w10:wrap anchorx="page" anchory="page"/>
        </v:shape>
      </w:pict>
    </w:r>
    <w:r>
      <w:pict w14:anchorId="75084E90">
        <v:shape id="_x0000_s1065" type="#_x0000_t202" style="position:absolute;margin-left:35pt;margin-top:792.25pt;width:36.95pt;height:9.8pt;z-index:-24232;mso-position-horizontal-relative:page;mso-position-vertical-relative:page" filled="f" stroked="f">
          <v:textbox inset="0,0,0,0">
            <w:txbxContent>
              <w:p w14:paraId="4B4118B7" w14:textId="763F7AAE" w:rsidR="001610B1" w:rsidRDefault="005B2CCE">
                <w:pPr>
                  <w:spacing w:before="14"/>
                  <w:ind w:left="20"/>
                  <w:rPr>
                    <w:sz w:val="14"/>
                  </w:rPr>
                </w:pPr>
                <w:r>
                  <w:rPr>
                    <w:sz w:val="14"/>
                  </w:rPr>
                  <w:t xml:space="preserve">09/01/2023   </w:t>
                </w:r>
              </w:p>
            </w:txbxContent>
          </v:textbox>
          <w10:wrap anchorx="page" anchory="page"/>
        </v:shape>
      </w:pict>
    </w:r>
    <w:r>
      <w:pict w14:anchorId="5ABAD4C9">
        <v:shape id="_x0000_s1064" type="#_x0000_t202" style="position:absolute;margin-left:221pt;margin-top:792.25pt;width:41.15pt;height:9.8pt;z-index:-24208;mso-position-horizontal-relative:page;mso-position-vertical-relative:page" filled="f" stroked="f">
          <v:textbox inset="0,0,0,0">
            <w:txbxContent>
              <w:p w14:paraId="03287C7A" w14:textId="77777777" w:rsidR="001610B1" w:rsidRDefault="00096DBC">
                <w:pPr>
                  <w:spacing w:before="14"/>
                  <w:ind w:left="20"/>
                  <w:rPr>
                    <w:sz w:val="14"/>
                  </w:rPr>
                </w:pPr>
                <w:r>
                  <w:rPr>
                    <w:sz w:val="14"/>
                  </w:rPr>
                  <w:t>EN (English)</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87E8" w14:textId="77777777" w:rsidR="001610B1" w:rsidRDefault="00000000">
    <w:pPr>
      <w:pStyle w:val="GvdeMetni"/>
      <w:spacing w:line="14" w:lineRule="auto"/>
      <w:rPr>
        <w:sz w:val="20"/>
      </w:rPr>
    </w:pPr>
    <w:r>
      <w:pict w14:anchorId="52F702B0">
        <v:group id="_x0000_s1049" style="position:absolute;margin-left:30.35pt;margin-top:791.7pt;width:530.55pt;height:.5pt;z-index:-24064;mso-position-horizontal-relative:page;mso-position-vertical-relative:page" coordorigin="607,15834" coordsize="10611,10">
          <v:line id="_x0000_s1056" style="position:absolute" from="612,15839" to="3419,15839" strokecolor="#006fc0" strokeweight=".48pt"/>
          <v:line id="_x0000_s1055" style="position:absolute" from="3419,15839" to="3428,15839" strokecolor="#006fc0" strokeweight=".48pt"/>
          <v:line id="_x0000_s1054" style="position:absolute" from="3428,15839" to="6251,15839" strokecolor="#006fc0" strokeweight=".48pt"/>
          <v:line id="_x0000_s1053" style="position:absolute" from="6251,15839" to="6261,15839" strokecolor="#006fc0" strokeweight=".48pt"/>
          <v:line id="_x0000_s1052" style="position:absolute" from="6261,15839" to="10222,15839" strokecolor="#006fc0" strokeweight=".48pt"/>
          <v:line id="_x0000_s1051" style="position:absolute" from="10222,15839" to="10231,15839" strokecolor="#006fc0" strokeweight=".48pt"/>
          <v:line id="_x0000_s1050" style="position:absolute" from="10231,15839" to="11213,15839" strokecolor="#006fc0" strokeweight=".48pt"/>
          <w10:wrap anchorx="page" anchory="page"/>
        </v:group>
      </w:pict>
    </w:r>
    <w:r>
      <w:pict w14:anchorId="692EFCFE">
        <v:shapetype id="_x0000_t202" coordsize="21600,21600" o:spt="202" path="m,l,21600r21600,l21600,xe">
          <v:stroke joinstyle="miter"/>
          <v:path gradientshapeok="t" o:connecttype="rect"/>
        </v:shapetype>
        <v:shape id="_x0000_s1048" type="#_x0000_t202" style="position:absolute;margin-left:35pt;margin-top:792.25pt;width:36.95pt;height:9.8pt;z-index:-24040;mso-position-horizontal-relative:page;mso-position-vertical-relative:page" filled="f" stroked="f">
          <v:textbox inset="0,0,0,0">
            <w:txbxContent>
              <w:p w14:paraId="55B09389" w14:textId="248082C3" w:rsidR="001610B1" w:rsidRDefault="005B2CCE">
                <w:pPr>
                  <w:spacing w:before="14"/>
                  <w:ind w:left="20"/>
                  <w:rPr>
                    <w:sz w:val="14"/>
                  </w:rPr>
                </w:pPr>
                <w:r>
                  <w:rPr>
                    <w:sz w:val="14"/>
                  </w:rPr>
                  <w:t xml:space="preserve">09/01/2023   </w:t>
                </w:r>
              </w:p>
            </w:txbxContent>
          </v:textbox>
          <w10:wrap anchorx="page" anchory="page"/>
        </v:shape>
      </w:pict>
    </w:r>
    <w:r>
      <w:pict w14:anchorId="4AAC7B0F">
        <v:shape id="_x0000_s1047" type="#_x0000_t202" style="position:absolute;margin-left:221pt;margin-top:792.25pt;width:41.15pt;height:9.8pt;z-index:-24016;mso-position-horizontal-relative:page;mso-position-vertical-relative:page" filled="f" stroked="f">
          <v:textbox inset="0,0,0,0">
            <w:txbxContent>
              <w:p w14:paraId="3DC903D7" w14:textId="77777777" w:rsidR="001610B1" w:rsidRDefault="00096DBC">
                <w:pPr>
                  <w:spacing w:before="14"/>
                  <w:ind w:left="20"/>
                  <w:rPr>
                    <w:sz w:val="14"/>
                  </w:rPr>
                </w:pPr>
                <w:r>
                  <w:rPr>
                    <w:sz w:val="14"/>
                  </w:rPr>
                  <w:t>EN (English)</w:t>
                </w:r>
              </w:p>
            </w:txbxContent>
          </v:textbox>
          <w10:wrap anchorx="page" anchory="page"/>
        </v:shape>
      </w:pict>
    </w:r>
    <w:r>
      <w:pict w14:anchorId="55F9BFAC">
        <v:shape id="_x0000_s1046" type="#_x0000_t202" style="position:absolute;margin-left:543.4pt;margin-top:11in;width:7.9pt;height:9.8pt;z-index:-23992;mso-position-horizontal-relative:page;mso-position-vertical-relative:page" filled="f" stroked="f">
          <v:textbox inset="0,0,0,0">
            <w:txbxContent>
              <w:p w14:paraId="53D589ED"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B601CB">
                  <w:rPr>
                    <w:noProof/>
                    <w:w w:val="99"/>
                    <w:sz w:val="14"/>
                  </w:rP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005B" w14:textId="77777777" w:rsidR="001610B1" w:rsidRDefault="00000000">
    <w:pPr>
      <w:pStyle w:val="GvdeMetni"/>
      <w:spacing w:line="14" w:lineRule="auto"/>
      <w:rPr>
        <w:sz w:val="20"/>
      </w:rPr>
    </w:pPr>
    <w:r>
      <w:pict w14:anchorId="4334A331">
        <v:group id="_x0000_s1031" style="position:absolute;margin-left:30.35pt;margin-top:791.7pt;width:530.55pt;height:.5pt;z-index:-23848;mso-position-horizontal-relative:page;mso-position-vertical-relative:page" coordorigin="607,15834" coordsize="10611,10">
          <v:line id="_x0000_s1038" style="position:absolute" from="612,15839" to="3419,15839" strokecolor="#006fc0" strokeweight=".48pt"/>
          <v:line id="_x0000_s1037" style="position:absolute" from="3419,15839" to="3428,15839" strokecolor="#006fc0" strokeweight=".48pt"/>
          <v:line id="_x0000_s1036" style="position:absolute" from="3428,15839" to="6251,15839" strokecolor="#006fc0" strokeweight=".48pt"/>
          <v:line id="_x0000_s1035" style="position:absolute" from="6251,15839" to="6261,15839" strokecolor="#006fc0" strokeweight=".48pt"/>
          <v:line id="_x0000_s1034" style="position:absolute" from="6261,15839" to="10222,15839" strokecolor="#006fc0" strokeweight=".48pt"/>
          <v:line id="_x0000_s1033" style="position:absolute" from="10222,15839" to="10231,15839" strokecolor="#006fc0" strokeweight=".48pt"/>
          <v:line id="_x0000_s1032" style="position:absolute" from="10231,15839" to="11213,15839" strokecolor="#006fc0" strokeweight=".48pt"/>
          <w10:wrap anchorx="page" anchory="page"/>
        </v:group>
      </w:pict>
    </w:r>
    <w:r>
      <w:pict w14:anchorId="55655A1A">
        <v:shapetype id="_x0000_t202" coordsize="21600,21600" o:spt="202" path="m,l,21600r21600,l21600,xe">
          <v:stroke joinstyle="miter"/>
          <v:path gradientshapeok="t" o:connecttype="rect"/>
        </v:shapetype>
        <v:shape id="_x0000_s1030" type="#_x0000_t202" style="position:absolute;margin-left:543.4pt;margin-top:11in;width:7.9pt;height:9.8pt;z-index:-23824;mso-position-horizontal-relative:page;mso-position-vertical-relative:page" filled="f" stroked="f">
          <v:textbox inset="0,0,0,0">
            <w:txbxContent>
              <w:p w14:paraId="5DAC9C4B"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B601CB">
                  <w:rPr>
                    <w:noProof/>
                    <w:w w:val="99"/>
                    <w:sz w:val="14"/>
                  </w:rPr>
                  <w:t>7</w:t>
                </w:r>
                <w:r>
                  <w:fldChar w:fldCharType="end"/>
                </w:r>
              </w:p>
            </w:txbxContent>
          </v:textbox>
          <w10:wrap anchorx="page" anchory="page"/>
        </v:shape>
      </w:pict>
    </w:r>
    <w:r>
      <w:pict w14:anchorId="2C3E8657">
        <v:shape id="_x0000_s1029" type="#_x0000_t202" style="position:absolute;margin-left:35pt;margin-top:792.25pt;width:36.95pt;height:9.8pt;z-index:-23800;mso-position-horizontal-relative:page;mso-position-vertical-relative:page" filled="f" stroked="f">
          <v:textbox inset="0,0,0,0">
            <w:txbxContent>
              <w:p w14:paraId="66882DAE" w14:textId="35DEEE7E" w:rsidR="001610B1" w:rsidRDefault="005B2CCE">
                <w:pPr>
                  <w:spacing w:before="14"/>
                  <w:ind w:left="20"/>
                  <w:rPr>
                    <w:sz w:val="14"/>
                  </w:rPr>
                </w:pPr>
                <w:r>
                  <w:rPr>
                    <w:sz w:val="14"/>
                  </w:rPr>
                  <w:t xml:space="preserve">09/01/2023   </w:t>
                </w:r>
              </w:p>
            </w:txbxContent>
          </v:textbox>
          <w10:wrap anchorx="page" anchory="page"/>
        </v:shape>
      </w:pict>
    </w:r>
    <w:r>
      <w:pict w14:anchorId="75B48AD9">
        <v:shape id="_x0000_s1028" type="#_x0000_t202" style="position:absolute;margin-left:221pt;margin-top:792.25pt;width:41.15pt;height:9.8pt;z-index:-23776;mso-position-horizontal-relative:page;mso-position-vertical-relative:page" filled="f" stroked="f">
          <v:textbox inset="0,0,0,0">
            <w:txbxContent>
              <w:p w14:paraId="5D9925FA" w14:textId="77777777" w:rsidR="001610B1" w:rsidRDefault="00096DBC">
                <w:pPr>
                  <w:spacing w:before="14"/>
                  <w:ind w:left="20"/>
                  <w:rPr>
                    <w:sz w:val="14"/>
                  </w:rPr>
                </w:pPr>
                <w:r>
                  <w:rPr>
                    <w:sz w:val="14"/>
                  </w:rPr>
                  <w:t>EN (English)</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4C93" w14:textId="77777777" w:rsidR="008E6885" w:rsidRDefault="008E6885">
      <w:r>
        <w:separator/>
      </w:r>
    </w:p>
  </w:footnote>
  <w:footnote w:type="continuationSeparator" w:id="0">
    <w:p w14:paraId="7DF25457" w14:textId="77777777" w:rsidR="008E6885" w:rsidRDefault="008E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7F28" w14:textId="76EB9A09" w:rsidR="001610B1" w:rsidRDefault="005B2CCE">
    <w:pPr>
      <w:pStyle w:val="GvdeMetni"/>
      <w:spacing w:line="14" w:lineRule="auto"/>
      <w:rPr>
        <w:sz w:val="20"/>
      </w:rPr>
    </w:pPr>
    <w:r>
      <w:pict w14:anchorId="5ABC5D24">
        <v:shapetype id="_x0000_t202" coordsize="21600,21600" o:spt="202" path="m,l,21600r21600,l21600,xe">
          <v:stroke joinstyle="miter"/>
          <v:path gradientshapeok="t" o:connecttype="rect"/>
        </v:shapetype>
        <v:shape id="_x0000_s1077" type="#_x0000_t202" style="position:absolute;margin-left:148.4pt;margin-top:15.75pt;width:429.85pt;height:97.5pt;z-index:-24352;mso-position-horizontal-relative:page;mso-position-vertical-relative:page" filled="f" stroked="f">
          <v:textbox inset="0,0,0,0">
            <w:txbxContent>
              <w:p w14:paraId="4240FF29" w14:textId="77777777" w:rsidR="001610B1" w:rsidRDefault="00096DBC">
                <w:pPr>
                  <w:spacing w:before="12"/>
                  <w:ind w:left="20"/>
                  <w:rPr>
                    <w:b/>
                    <w:sz w:val="24"/>
                  </w:rPr>
                </w:pPr>
                <w:r>
                  <w:rPr>
                    <w:b/>
                    <w:sz w:val="24"/>
                  </w:rPr>
                  <w:t>ANTIFREEZE &amp; COOLANT -56C</w:t>
                </w:r>
              </w:p>
              <w:p w14:paraId="707A73B8" w14:textId="77777777" w:rsidR="005B2CCE" w:rsidRDefault="005B2CCE" w:rsidP="005B2CCE">
                <w:pPr>
                  <w:spacing w:before="2"/>
                  <w:rPr>
                    <w:sz w:val="24"/>
                  </w:rPr>
                </w:pPr>
                <w:r>
                  <w:rPr>
                    <w:sz w:val="24"/>
                  </w:rPr>
                  <w:t>Safety Data Sheet</w:t>
                </w:r>
              </w:p>
              <w:p w14:paraId="24B64E6F" w14:textId="77777777" w:rsidR="005B2CCE" w:rsidRDefault="005B2CCE" w:rsidP="005B2CCE">
                <w:pPr>
                  <w:spacing w:before="52"/>
                  <w:ind w:left="20"/>
                  <w:rPr>
                    <w:sz w:val="14"/>
                  </w:rPr>
                </w:pPr>
                <w:r>
                  <w:rPr>
                    <w:sz w:val="14"/>
                  </w:rPr>
                  <w:t>In accordance with the Regulation on Safety Data Sheets Regarding Hazardous Substances and Mixtures published in the Official Journal numbered 29204 on December 13, 2014</w:t>
                </w:r>
              </w:p>
              <w:p w14:paraId="00EBC415" w14:textId="77777777" w:rsidR="005B2CCE" w:rsidRDefault="005B2CCE" w:rsidP="005B2CCE">
                <w:pPr>
                  <w:spacing w:before="52"/>
                  <w:ind w:left="20"/>
                  <w:rPr>
                    <w:sz w:val="14"/>
                  </w:rPr>
                </w:pPr>
              </w:p>
              <w:p w14:paraId="6FCDFF3E" w14:textId="77777777" w:rsidR="005B2CCE" w:rsidRDefault="005B2CCE" w:rsidP="005B2C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4CC5CE68" w14:textId="77777777" w:rsidR="005B2CCE" w:rsidRDefault="005B2CCE" w:rsidP="005B2CCE">
                <w:pPr>
                  <w:spacing w:before="14"/>
                  <w:ind w:left="20"/>
                  <w:rPr>
                    <w:sz w:val="14"/>
                  </w:rPr>
                </w:pPr>
                <w:r>
                  <w:rPr>
                    <w:sz w:val="14"/>
                  </w:rPr>
                  <w:t>Version: 0.3</w:t>
                </w:r>
              </w:p>
              <w:p w14:paraId="021A7CFC" w14:textId="13D5145A" w:rsidR="001610B1" w:rsidRDefault="001610B1" w:rsidP="005B2CCE">
                <w:pPr>
                  <w:spacing w:before="2"/>
                  <w:ind w:left="87"/>
                  <w:rPr>
                    <w:sz w:val="14"/>
                  </w:rPr>
                </w:pPr>
              </w:p>
            </w:txbxContent>
          </v:textbox>
          <w10:wrap anchorx="page" anchory="page"/>
        </v:shape>
      </w:pict>
    </w:r>
    <w:r w:rsidR="00096DBC">
      <w:rPr>
        <w:noProof/>
        <w:lang w:val="tr-TR" w:eastAsia="tr-TR"/>
      </w:rPr>
      <w:drawing>
        <wp:anchor distT="0" distB="0" distL="0" distR="0" simplePos="0" relativeHeight="268411079" behindDoc="1" locked="0" layoutInCell="1" allowOverlap="1" wp14:anchorId="1C224682" wp14:editId="69F7992E">
          <wp:simplePos x="0" y="0"/>
          <wp:positionH relativeFrom="page">
            <wp:posOffset>304800</wp:posOffset>
          </wp:positionH>
          <wp:positionV relativeFrom="page">
            <wp:posOffset>452755</wp:posOffset>
          </wp:positionV>
          <wp:extent cx="1447787" cy="7862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288D" w14:textId="416F1727" w:rsidR="001610B1" w:rsidRDefault="005B2CCE">
    <w:pPr>
      <w:pStyle w:val="GvdeMetni"/>
      <w:spacing w:line="14" w:lineRule="auto"/>
      <w:rPr>
        <w:sz w:val="20"/>
      </w:rPr>
    </w:pPr>
    <w:r>
      <w:pict w14:anchorId="5AE137A8">
        <v:shapetype id="_x0000_t202" coordsize="21600,21600" o:spt="202" path="m,l,21600r21600,l21600,xe">
          <v:stroke joinstyle="miter"/>
          <v:path gradientshapeok="t" o:connecttype="rect"/>
        </v:shapetype>
        <v:shape id="_x0000_s1059" type="#_x0000_t202" style="position:absolute;margin-left:148.4pt;margin-top:18.75pt;width:432.85pt;height:91.5pt;z-index:-24136;mso-position-horizontal-relative:page;mso-position-vertical-relative:page" filled="f" stroked="f">
          <v:textbox inset="0,0,0,0">
            <w:txbxContent>
              <w:p w14:paraId="1825054D" w14:textId="77777777" w:rsidR="005B2CCE" w:rsidRDefault="005B2CCE" w:rsidP="005B2CCE">
                <w:pPr>
                  <w:spacing w:before="12"/>
                  <w:ind w:left="20"/>
                  <w:rPr>
                    <w:b/>
                    <w:sz w:val="24"/>
                  </w:rPr>
                </w:pPr>
                <w:r>
                  <w:rPr>
                    <w:b/>
                    <w:sz w:val="24"/>
                  </w:rPr>
                  <w:t>ANTIFREEZE &amp; COOLANT -56C</w:t>
                </w:r>
              </w:p>
              <w:p w14:paraId="5F490E4C" w14:textId="77777777" w:rsidR="005B2CCE" w:rsidRDefault="005B2CCE" w:rsidP="005B2CCE">
                <w:pPr>
                  <w:spacing w:before="2"/>
                  <w:rPr>
                    <w:sz w:val="24"/>
                  </w:rPr>
                </w:pPr>
                <w:r>
                  <w:rPr>
                    <w:sz w:val="24"/>
                  </w:rPr>
                  <w:t>Safety Data Sheet</w:t>
                </w:r>
              </w:p>
              <w:p w14:paraId="10B663B6" w14:textId="77777777" w:rsidR="005B2CCE" w:rsidRDefault="005B2CCE" w:rsidP="005B2CCE">
                <w:pPr>
                  <w:spacing w:before="52"/>
                  <w:ind w:left="20"/>
                  <w:rPr>
                    <w:sz w:val="14"/>
                  </w:rPr>
                </w:pPr>
                <w:r>
                  <w:rPr>
                    <w:sz w:val="14"/>
                  </w:rPr>
                  <w:t>In accordance with the Regulation on Safety Data Sheets Regarding Hazardous Substances and Mixtures published in the Official Journal numbered 29204 on December 13, 2014</w:t>
                </w:r>
              </w:p>
              <w:p w14:paraId="401BF863" w14:textId="77777777" w:rsidR="005B2CCE" w:rsidRDefault="005B2CCE" w:rsidP="005B2CCE">
                <w:pPr>
                  <w:spacing w:before="52"/>
                  <w:ind w:left="20"/>
                  <w:rPr>
                    <w:sz w:val="14"/>
                  </w:rPr>
                </w:pPr>
              </w:p>
              <w:p w14:paraId="0C14BB72" w14:textId="77777777" w:rsidR="005B2CCE" w:rsidRDefault="005B2CCE" w:rsidP="005B2C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267B0DA" w14:textId="77777777" w:rsidR="005B2CCE" w:rsidRDefault="005B2CCE" w:rsidP="005B2CCE">
                <w:pPr>
                  <w:spacing w:before="14"/>
                  <w:ind w:left="20"/>
                  <w:rPr>
                    <w:sz w:val="14"/>
                  </w:rPr>
                </w:pPr>
                <w:r>
                  <w:rPr>
                    <w:sz w:val="14"/>
                  </w:rPr>
                  <w:t>Version: 0.3</w:t>
                </w:r>
              </w:p>
              <w:p w14:paraId="4D91D675" w14:textId="69024BDB" w:rsidR="001610B1" w:rsidRDefault="001610B1">
                <w:pPr>
                  <w:spacing w:before="52"/>
                  <w:ind w:left="20"/>
                  <w:rPr>
                    <w:sz w:val="14"/>
                  </w:rPr>
                </w:pPr>
              </w:p>
            </w:txbxContent>
          </v:textbox>
          <w10:wrap anchorx="page" anchory="page"/>
        </v:shape>
      </w:pict>
    </w:r>
    <w:r w:rsidR="00096DBC">
      <w:rPr>
        <w:noProof/>
        <w:lang w:val="tr-TR" w:eastAsia="tr-TR"/>
      </w:rPr>
      <w:drawing>
        <wp:anchor distT="0" distB="0" distL="0" distR="0" simplePos="0" relativeHeight="268411271" behindDoc="1" locked="0" layoutInCell="1" allowOverlap="1" wp14:anchorId="4C820134" wp14:editId="32750E18">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000000">
      <w:pict w14:anchorId="4FAA7F44">
        <v:group id="_x0000_s1060" style="position:absolute;margin-left:29.6pt;margin-top:100.1pt;width:535.2pt;height:.5pt;z-index:-24160;mso-position-horizontal-relative:page;mso-position-vertical-relative:page" coordorigin="592,2002" coordsize="10704,10">
          <v:line id="_x0000_s1063" style="position:absolute" from="597,2007" to="2987,2007" strokecolor="#006fc0" strokeweight=".48pt"/>
          <v:line id="_x0000_s1062" style="position:absolute" from="2973,2007" to="2983,2007" strokecolor="#006fc0" strokeweight=".48pt"/>
          <v:line id="_x0000_s1061" style="position:absolute" from="2983,2007" to="11291,2007" strokecolor="#006fc0" strokeweight=".48pt"/>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0E3" w14:textId="7A869A41" w:rsidR="001610B1" w:rsidRDefault="005B2CCE">
    <w:pPr>
      <w:pStyle w:val="GvdeMetni"/>
      <w:spacing w:line="14" w:lineRule="auto"/>
      <w:rPr>
        <w:sz w:val="20"/>
      </w:rPr>
    </w:pPr>
    <w:r>
      <w:pict w14:anchorId="74D5D9AD">
        <v:shapetype id="_x0000_t202" coordsize="21600,21600" o:spt="202" path="m,l,21600r21600,l21600,xe">
          <v:stroke joinstyle="miter"/>
          <v:path gradientshapeok="t" o:connecttype="rect"/>
        </v:shapetype>
        <v:shape id="_x0000_s1041" type="#_x0000_t202" style="position:absolute;margin-left:148.4pt;margin-top:24pt;width:422.35pt;height:85.7pt;z-index:-23920;mso-position-horizontal-relative:page;mso-position-vertical-relative:page" filled="f" stroked="f">
          <v:textbox inset="0,0,0,0">
            <w:txbxContent>
              <w:p w14:paraId="234074C7" w14:textId="77777777" w:rsidR="005B2CCE" w:rsidRDefault="005B2CCE" w:rsidP="005B2CCE">
                <w:pPr>
                  <w:spacing w:before="12"/>
                  <w:ind w:left="20"/>
                  <w:rPr>
                    <w:b/>
                    <w:sz w:val="24"/>
                  </w:rPr>
                </w:pPr>
                <w:r>
                  <w:rPr>
                    <w:b/>
                    <w:sz w:val="24"/>
                  </w:rPr>
                  <w:t>ANTIFREEZE &amp; COOLANT -56C</w:t>
                </w:r>
              </w:p>
              <w:p w14:paraId="7ACCB77A" w14:textId="77777777" w:rsidR="005B2CCE" w:rsidRDefault="005B2CCE" w:rsidP="005B2CCE">
                <w:pPr>
                  <w:spacing w:before="2"/>
                  <w:rPr>
                    <w:sz w:val="24"/>
                  </w:rPr>
                </w:pPr>
                <w:r>
                  <w:rPr>
                    <w:sz w:val="24"/>
                  </w:rPr>
                  <w:t>Safety Data Sheet</w:t>
                </w:r>
              </w:p>
              <w:p w14:paraId="1AA7C493" w14:textId="77777777" w:rsidR="005B2CCE" w:rsidRDefault="005B2CCE" w:rsidP="005B2CCE">
                <w:pPr>
                  <w:spacing w:before="52"/>
                  <w:ind w:left="20"/>
                  <w:rPr>
                    <w:sz w:val="14"/>
                  </w:rPr>
                </w:pPr>
                <w:r>
                  <w:rPr>
                    <w:sz w:val="14"/>
                  </w:rPr>
                  <w:t>In accordance with the Regulation on Safety Data Sheets Regarding Hazardous Substances and Mixtures published in the Official Journal numbered 29204 on December 13, 2014</w:t>
                </w:r>
              </w:p>
              <w:p w14:paraId="312CFB9E" w14:textId="77777777" w:rsidR="005B2CCE" w:rsidRDefault="005B2CCE" w:rsidP="005B2CCE">
                <w:pPr>
                  <w:spacing w:before="52"/>
                  <w:ind w:left="20"/>
                  <w:rPr>
                    <w:sz w:val="14"/>
                  </w:rPr>
                </w:pPr>
              </w:p>
              <w:p w14:paraId="25BDA96D" w14:textId="77777777" w:rsidR="005B2CCE" w:rsidRDefault="005B2CCE" w:rsidP="005B2C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81989F2" w14:textId="77777777" w:rsidR="005B2CCE" w:rsidRDefault="005B2CCE" w:rsidP="005B2CCE">
                <w:pPr>
                  <w:spacing w:before="14"/>
                  <w:ind w:left="20"/>
                  <w:rPr>
                    <w:sz w:val="14"/>
                  </w:rPr>
                </w:pPr>
                <w:r>
                  <w:rPr>
                    <w:sz w:val="14"/>
                  </w:rPr>
                  <w:t>Version: 0.3</w:t>
                </w:r>
              </w:p>
              <w:p w14:paraId="2A884ED3" w14:textId="2B096A51" w:rsidR="001610B1" w:rsidRDefault="001610B1">
                <w:pPr>
                  <w:spacing w:before="52"/>
                  <w:ind w:left="20"/>
                  <w:rPr>
                    <w:sz w:val="14"/>
                  </w:rPr>
                </w:pPr>
              </w:p>
            </w:txbxContent>
          </v:textbox>
          <w10:wrap anchorx="page" anchory="page"/>
        </v:shape>
      </w:pict>
    </w:r>
    <w:r w:rsidR="00096DBC">
      <w:rPr>
        <w:noProof/>
        <w:lang w:val="tr-TR" w:eastAsia="tr-TR"/>
      </w:rPr>
      <w:drawing>
        <wp:anchor distT="0" distB="0" distL="0" distR="0" simplePos="0" relativeHeight="268411487" behindDoc="1" locked="0" layoutInCell="1" allowOverlap="1" wp14:anchorId="693AFF6D" wp14:editId="1765DF8D">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000000">
      <w:pict w14:anchorId="3A3DEDBA">
        <v:group id="_x0000_s1042" style="position:absolute;margin-left:19.75pt;margin-top:103.35pt;width:535.2pt;height:.5pt;z-index:-23944;mso-position-horizontal-relative:page;mso-position-vertical-relative:page" coordorigin="395,2067" coordsize="10704,10">
          <v:line id="_x0000_s1045" style="position:absolute" from="400,2072" to="2790,2072" strokecolor="#006fc0" strokeweight=".48pt"/>
          <v:line id="_x0000_s1044" style="position:absolute" from="2776,2072" to="2786,2072" strokecolor="#006fc0" strokeweight=".48pt"/>
          <v:line id="_x0000_s1043" style="position:absolute" from="2786,2072" to="11094,2072" strokecolor="#006fc0" strokeweight=".48pt"/>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B3AD" w14:textId="4B3E2D91" w:rsidR="001610B1" w:rsidRDefault="005B2CCE">
    <w:pPr>
      <w:pStyle w:val="GvdeMetni"/>
      <w:spacing w:line="14" w:lineRule="auto"/>
      <w:rPr>
        <w:sz w:val="20"/>
      </w:rPr>
    </w:pPr>
    <w:r>
      <w:pict w14:anchorId="4B1550B9">
        <v:shapetype id="_x0000_t202" coordsize="21600,21600" o:spt="202" path="m,l,21600r21600,l21600,xe">
          <v:stroke joinstyle="miter"/>
          <v:path gradientshapeok="t" o:connecttype="rect"/>
        </v:shapetype>
        <v:shape id="_x0000_s1027" type="#_x0000_t202" style="position:absolute;margin-left:148.4pt;margin-top:17.25pt;width:417.1pt;height:83.45pt;z-index:-23728;mso-position-horizontal-relative:page;mso-position-vertical-relative:page" filled="f" stroked="f">
          <v:textbox inset="0,0,0,0">
            <w:txbxContent>
              <w:p w14:paraId="2933B5C9" w14:textId="77777777" w:rsidR="005B2CCE" w:rsidRDefault="005B2CCE" w:rsidP="005B2CCE">
                <w:pPr>
                  <w:spacing w:before="12"/>
                  <w:ind w:left="20"/>
                  <w:rPr>
                    <w:b/>
                    <w:sz w:val="24"/>
                  </w:rPr>
                </w:pPr>
                <w:r>
                  <w:rPr>
                    <w:b/>
                    <w:sz w:val="24"/>
                  </w:rPr>
                  <w:t>ANTIFREEZE &amp; COOLANT -56C</w:t>
                </w:r>
              </w:p>
              <w:p w14:paraId="3FD1BB22" w14:textId="77777777" w:rsidR="005B2CCE" w:rsidRDefault="005B2CCE" w:rsidP="005B2CCE">
                <w:pPr>
                  <w:spacing w:before="2"/>
                  <w:rPr>
                    <w:sz w:val="24"/>
                  </w:rPr>
                </w:pPr>
                <w:r>
                  <w:rPr>
                    <w:sz w:val="24"/>
                  </w:rPr>
                  <w:t>Safety Data Sheet</w:t>
                </w:r>
              </w:p>
              <w:p w14:paraId="6C04DC65" w14:textId="77777777" w:rsidR="005B2CCE" w:rsidRDefault="005B2CCE" w:rsidP="005B2CCE">
                <w:pPr>
                  <w:spacing w:before="52"/>
                  <w:ind w:left="20"/>
                  <w:rPr>
                    <w:sz w:val="14"/>
                  </w:rPr>
                </w:pPr>
                <w:r>
                  <w:rPr>
                    <w:sz w:val="14"/>
                  </w:rPr>
                  <w:t>In accordance with the Regulation on Safety Data Sheets Regarding Hazardous Substances and Mixtures published in the Official Journal numbered 29204 on December 13, 2014</w:t>
                </w:r>
              </w:p>
              <w:p w14:paraId="1187EEC1" w14:textId="77777777" w:rsidR="005B2CCE" w:rsidRDefault="005B2CCE" w:rsidP="005B2CCE">
                <w:pPr>
                  <w:spacing w:before="52"/>
                  <w:ind w:left="20"/>
                  <w:rPr>
                    <w:sz w:val="14"/>
                  </w:rPr>
                </w:pPr>
              </w:p>
              <w:p w14:paraId="26DF107F" w14:textId="77777777" w:rsidR="005B2CCE" w:rsidRDefault="005B2CCE" w:rsidP="005B2C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6889C52" w14:textId="77777777" w:rsidR="005B2CCE" w:rsidRDefault="005B2CCE" w:rsidP="005B2CCE">
                <w:pPr>
                  <w:spacing w:before="14"/>
                  <w:ind w:left="20"/>
                  <w:rPr>
                    <w:sz w:val="14"/>
                  </w:rPr>
                </w:pPr>
                <w:r>
                  <w:rPr>
                    <w:sz w:val="14"/>
                  </w:rPr>
                  <w:t>Version: 0.3</w:t>
                </w:r>
              </w:p>
              <w:p w14:paraId="3186720F" w14:textId="2B66FE3A" w:rsidR="001610B1" w:rsidRDefault="001610B1">
                <w:pPr>
                  <w:spacing w:before="52"/>
                  <w:ind w:left="20"/>
                  <w:rPr>
                    <w:sz w:val="14"/>
                  </w:rPr>
                </w:pPr>
              </w:p>
            </w:txbxContent>
          </v:textbox>
          <w10:wrap anchorx="page" anchory="page"/>
        </v:shape>
      </w:pict>
    </w:r>
    <w:r w:rsidR="00096DBC">
      <w:rPr>
        <w:noProof/>
        <w:lang w:val="tr-TR" w:eastAsia="tr-TR"/>
      </w:rPr>
      <w:drawing>
        <wp:anchor distT="0" distB="0" distL="0" distR="0" simplePos="0" relativeHeight="268411703" behindDoc="1" locked="0" layoutInCell="1" allowOverlap="1" wp14:anchorId="2A3F9F78" wp14:editId="65D58327">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jc w:val="left"/>
      </w:pPr>
      <w:rPr>
        <w:rFonts w:hint="default"/>
      </w:rPr>
    </w:lvl>
    <w:lvl w:ilvl="1">
      <w:start w:val="1"/>
      <w:numFmt w:val="decimal"/>
      <w:lvlText w:val="%1.%2."/>
      <w:lvlJc w:val="left"/>
      <w:pPr>
        <w:ind w:left="1048" w:hanging="708"/>
        <w:jc w:val="left"/>
      </w:pPr>
      <w:rPr>
        <w:rFonts w:ascii="Arial" w:eastAsia="Arial" w:hAnsi="Arial" w:cs="Arial" w:hint="default"/>
        <w:b/>
        <w:bCs/>
        <w:color w:val="006FC0"/>
        <w:spacing w:val="-4"/>
        <w:w w:val="100"/>
        <w:sz w:val="16"/>
        <w:szCs w:val="16"/>
      </w:rPr>
    </w:lvl>
    <w:lvl w:ilvl="2">
      <w:start w:val="1"/>
      <w:numFmt w:val="decimal"/>
      <w:lvlText w:val="%1.%2.%3."/>
      <w:lvlJc w:val="left"/>
      <w:pPr>
        <w:ind w:left="1048" w:hanging="708"/>
        <w:jc w:val="left"/>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jc w:val="left"/>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jc w:val="left"/>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1192112442">
    <w:abstractNumId w:val="0"/>
  </w:num>
  <w:num w:numId="2" w16cid:durableId="103457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7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610B1"/>
    <w:rsid w:val="00096DBC"/>
    <w:rsid w:val="001610B1"/>
    <w:rsid w:val="00551674"/>
    <w:rsid w:val="005B2CCE"/>
    <w:rsid w:val="008E6885"/>
    <w:rsid w:val="00B601CB"/>
    <w:rsid w:val="00E02C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7"/>
    <o:shapelayout v:ext="edit">
      <o:idmap v:ext="edit" data="2"/>
    </o:shapelayout>
  </w:shapeDefaults>
  <w:decimalSymbol w:val=","/>
  <w:listSeparator w:val=";"/>
  <w14:docId w14:val="17AE338E"/>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5B2CCE"/>
    <w:pPr>
      <w:tabs>
        <w:tab w:val="center" w:pos="4536"/>
        <w:tab w:val="right" w:pos="9072"/>
      </w:tabs>
    </w:pPr>
  </w:style>
  <w:style w:type="character" w:customStyle="1" w:styleId="stBilgiChar">
    <w:name w:val="Üst Bilgi Char"/>
    <w:basedOn w:val="VarsaylanParagrafYazTipi"/>
    <w:link w:val="stBilgi"/>
    <w:uiPriority w:val="99"/>
    <w:rsid w:val="005B2CCE"/>
    <w:rPr>
      <w:rFonts w:ascii="Arial" w:eastAsia="Arial" w:hAnsi="Arial" w:cs="Arial"/>
    </w:rPr>
  </w:style>
  <w:style w:type="paragraph" w:styleId="AltBilgi">
    <w:name w:val="footer"/>
    <w:basedOn w:val="Normal"/>
    <w:link w:val="AltBilgiChar"/>
    <w:uiPriority w:val="99"/>
    <w:unhideWhenUsed/>
    <w:rsid w:val="005B2CCE"/>
    <w:pPr>
      <w:tabs>
        <w:tab w:val="center" w:pos="4536"/>
        <w:tab w:val="right" w:pos="9072"/>
      </w:tabs>
    </w:pPr>
  </w:style>
  <w:style w:type="character" w:customStyle="1" w:styleId="AltBilgiChar">
    <w:name w:val="Alt Bilgi Char"/>
    <w:basedOn w:val="VarsaylanParagrafYazTipi"/>
    <w:link w:val="AltBilgi"/>
    <w:uiPriority w:val="99"/>
    <w:rsid w:val="005B2C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0.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fh.com/" TargetMode="External"/><Relationship Id="rId24" Type="http://schemas.openxmlformats.org/officeDocument/2006/relationships/image" Target="media/image13.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mailto:info@borfh.com" TargetMode="External"/><Relationship Id="rId19" Type="http://schemas.openxmlformats.org/officeDocument/2006/relationships/footer" Target="footer2.xml"/><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image" Target="media/image17.png"/><Relationship Id="rId35" Type="http://schemas.openxmlformats.org/officeDocument/2006/relationships/hyperlink" Target="mailto:irem@bekkdanismanlik.com" TargetMode="Externa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1556</Words>
  <Characters>8872</Characters>
  <Application>Microsoft Office Word</Application>
  <DocSecurity>0</DocSecurity>
  <Lines>73</Lines>
  <Paragraphs>20</Paragraphs>
  <ScaleCrop>false</ScaleCrop>
  <Company>NouS/TncTR</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4</cp:revision>
  <dcterms:created xsi:type="dcterms:W3CDTF">2019-11-13T22:36:00Z</dcterms:created>
  <dcterms:modified xsi:type="dcterms:W3CDTF">2024-01-12T08:34:00Z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